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13958"/>
      </w:tblGrid>
      <w:tr w:rsidR="008B6C52" w:rsidRPr="008B6C52" w14:paraId="4847F45F" w14:textId="77777777" w:rsidTr="008B6C52">
        <w:trPr>
          <w:trHeight w:val="4200"/>
          <w:tblCellSpacing w:w="0" w:type="dxa"/>
        </w:trPr>
        <w:tc>
          <w:tcPr>
            <w:tcW w:w="0" w:type="auto"/>
            <w:tcMar>
              <w:top w:w="300" w:type="dxa"/>
              <w:left w:w="750" w:type="dxa"/>
              <w:bottom w:w="0" w:type="dxa"/>
              <w:right w:w="750" w:type="dxa"/>
            </w:tcMar>
            <w:hideMark/>
          </w:tcPr>
          <w:p w14:paraId="2B85D2FD" w14:textId="39A05FEB" w:rsidR="008B6C52" w:rsidRPr="008B6C52" w:rsidRDefault="008B6C52" w:rsidP="008B6C52">
            <w:pPr>
              <w:widowControl/>
              <w:spacing w:line="390" w:lineRule="atLeast"/>
              <w:jc w:val="center"/>
              <w:rPr>
                <w:rFonts w:ascii="宋体" w:eastAsia="宋体" w:hAnsi="宋体" w:cs="宋体"/>
                <w:color w:val="000000"/>
                <w:kern w:val="0"/>
                <w:szCs w:val="21"/>
              </w:rPr>
            </w:pPr>
            <w:r w:rsidRPr="008B6C52">
              <w:rPr>
                <w:rFonts w:ascii="宋体" w:eastAsia="宋体" w:hAnsi="宋体" w:cs="宋体" w:hint="eastAsia"/>
                <w:b/>
                <w:bCs/>
                <w:color w:val="000000"/>
                <w:kern w:val="0"/>
                <w:sz w:val="32"/>
                <w:szCs w:val="32"/>
              </w:rPr>
              <w:t>2021年济南市居民医保待遇标准一览表</w:t>
            </w:r>
          </w:p>
          <w:tbl>
            <w:tblPr>
              <w:tblW w:w="14535" w:type="dxa"/>
              <w:jc w:val="center"/>
              <w:tblCellSpacing w:w="0" w:type="dxa"/>
              <w:tblCellMar>
                <w:left w:w="0" w:type="dxa"/>
                <w:right w:w="0" w:type="dxa"/>
              </w:tblCellMar>
              <w:tblLook w:val="04A0" w:firstRow="1" w:lastRow="0" w:firstColumn="1" w:lastColumn="0" w:noHBand="0" w:noVBand="1"/>
            </w:tblPr>
            <w:tblGrid>
              <w:gridCol w:w="1304"/>
              <w:gridCol w:w="1498"/>
              <w:gridCol w:w="2621"/>
              <w:gridCol w:w="4553"/>
              <w:gridCol w:w="4553"/>
              <w:gridCol w:w="6"/>
            </w:tblGrid>
            <w:tr w:rsidR="008B6C52" w:rsidRPr="008B6C52" w14:paraId="5D1C5E52" w14:textId="77777777" w:rsidTr="008B6C52">
              <w:trPr>
                <w:gridAfter w:val="1"/>
                <w:trHeight w:val="405"/>
                <w:tblCellSpacing w:w="0" w:type="dxa"/>
                <w:jc w:val="center"/>
              </w:trPr>
              <w:tc>
                <w:tcPr>
                  <w:tcW w:w="5430" w:type="dxa"/>
                  <w:gridSpan w:val="3"/>
                  <w:vMerge w:val="restar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47FC0D00" w14:textId="77777777" w:rsidR="008B6C52" w:rsidRPr="008B6C52" w:rsidRDefault="008B6C52" w:rsidP="008B6C52">
                  <w:pPr>
                    <w:widowControl/>
                    <w:spacing w:line="405" w:lineRule="atLeast"/>
                    <w:jc w:val="center"/>
                    <w:textAlignment w:val="center"/>
                    <w:rPr>
                      <w:rFonts w:ascii="宋体" w:eastAsia="宋体" w:hAnsi="宋体" w:cs="宋体" w:hint="eastAsia"/>
                      <w:kern w:val="0"/>
                      <w:szCs w:val="21"/>
                    </w:rPr>
                  </w:pPr>
                  <w:r w:rsidRPr="008B6C52">
                    <w:rPr>
                      <w:rFonts w:ascii="华文中宋" w:eastAsia="华文中宋" w:hAnsi="华文中宋" w:cs="宋体" w:hint="eastAsia"/>
                      <w:kern w:val="0"/>
                      <w:sz w:val="24"/>
                      <w:szCs w:val="24"/>
                    </w:rPr>
                    <w:t>待遇项目</w:t>
                  </w:r>
                </w:p>
              </w:tc>
              <w:tc>
                <w:tcPr>
                  <w:tcW w:w="4560" w:type="dxa"/>
                  <w:vMerge w:val="restart"/>
                  <w:tcBorders>
                    <w:top w:val="single" w:sz="6" w:space="0" w:color="000000"/>
                    <w:left w:val="nil"/>
                    <w:bottom w:val="single" w:sz="6" w:space="0" w:color="000000"/>
                    <w:right w:val="nil"/>
                  </w:tcBorders>
                  <w:tcMar>
                    <w:top w:w="15" w:type="dxa"/>
                    <w:left w:w="15" w:type="dxa"/>
                    <w:bottom w:w="0" w:type="dxa"/>
                    <w:right w:w="15" w:type="dxa"/>
                  </w:tcMar>
                  <w:vAlign w:val="center"/>
                  <w:hideMark/>
                </w:tcPr>
                <w:p w14:paraId="2B8B91B7"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华文中宋" w:eastAsia="华文中宋" w:hAnsi="华文中宋" w:cs="宋体" w:hint="eastAsia"/>
                      <w:kern w:val="0"/>
                      <w:sz w:val="24"/>
                      <w:szCs w:val="24"/>
                    </w:rPr>
                    <w:t>少年儿童和成年居民</w:t>
                  </w:r>
                </w:p>
              </w:tc>
              <w:tc>
                <w:tcPr>
                  <w:tcW w:w="4560"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2461F5B8"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华文中宋" w:eastAsia="华文中宋" w:hAnsi="华文中宋" w:cs="宋体" w:hint="eastAsia"/>
                      <w:kern w:val="0"/>
                      <w:sz w:val="24"/>
                      <w:szCs w:val="24"/>
                    </w:rPr>
                    <w:t>驻济高校大学生</w:t>
                  </w:r>
                </w:p>
              </w:tc>
            </w:tr>
            <w:tr w:rsidR="008B6C52" w:rsidRPr="008B6C52" w14:paraId="73487031" w14:textId="77777777" w:rsidTr="008B6C52">
              <w:trPr>
                <w:trHeight w:val="405"/>
                <w:tblCellSpacing w:w="0" w:type="dxa"/>
                <w:jc w:val="center"/>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245B5EC3" w14:textId="77777777" w:rsidR="008B6C52" w:rsidRPr="008B6C52" w:rsidRDefault="008B6C52" w:rsidP="008B6C52">
                  <w:pPr>
                    <w:widowControl/>
                    <w:jc w:val="left"/>
                    <w:rPr>
                      <w:rFonts w:ascii="宋体" w:eastAsia="宋体" w:hAnsi="宋体" w:cs="宋体"/>
                      <w:kern w:val="0"/>
                      <w:szCs w:val="21"/>
                    </w:rPr>
                  </w:pPr>
                </w:p>
              </w:tc>
              <w:tc>
                <w:tcPr>
                  <w:tcW w:w="0" w:type="auto"/>
                  <w:vMerge/>
                  <w:tcBorders>
                    <w:top w:val="single" w:sz="6" w:space="0" w:color="000000"/>
                    <w:left w:val="nil"/>
                    <w:bottom w:val="single" w:sz="6" w:space="0" w:color="000000"/>
                    <w:right w:val="nil"/>
                  </w:tcBorders>
                  <w:vAlign w:val="center"/>
                  <w:hideMark/>
                </w:tcPr>
                <w:p w14:paraId="604F12B0" w14:textId="77777777" w:rsidR="008B6C52" w:rsidRPr="008B6C52" w:rsidRDefault="008B6C52" w:rsidP="008B6C52">
                  <w:pPr>
                    <w:widowControl/>
                    <w:jc w:val="left"/>
                    <w:rPr>
                      <w:rFonts w:ascii="宋体" w:eastAsia="宋体" w:hAnsi="宋体" w:cs="宋体"/>
                      <w:kern w:val="0"/>
                      <w:szCs w:val="2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8CDE73" w14:textId="77777777" w:rsidR="008B6C52" w:rsidRPr="008B6C52" w:rsidRDefault="008B6C52" w:rsidP="008B6C52">
                  <w:pPr>
                    <w:widowControl/>
                    <w:jc w:val="left"/>
                    <w:rPr>
                      <w:rFonts w:ascii="宋体" w:eastAsia="宋体" w:hAnsi="宋体" w:cs="宋体"/>
                      <w:kern w:val="0"/>
                      <w:szCs w:val="21"/>
                    </w:rPr>
                  </w:pPr>
                </w:p>
              </w:tc>
              <w:tc>
                <w:tcPr>
                  <w:tcW w:w="0" w:type="auto"/>
                  <w:vAlign w:val="center"/>
                  <w:hideMark/>
                </w:tcPr>
                <w:p w14:paraId="3B3ECCED" w14:textId="77777777" w:rsidR="008B6C52" w:rsidRPr="008B6C52" w:rsidRDefault="008B6C52" w:rsidP="008B6C52">
                  <w:pPr>
                    <w:widowControl/>
                    <w:jc w:val="left"/>
                    <w:rPr>
                      <w:rFonts w:ascii="宋体" w:eastAsia="宋体" w:hAnsi="宋体" w:cs="宋体"/>
                      <w:kern w:val="0"/>
                      <w:szCs w:val="21"/>
                    </w:rPr>
                  </w:pPr>
                </w:p>
              </w:tc>
            </w:tr>
            <w:tr w:rsidR="008B6C52" w:rsidRPr="008B6C52" w14:paraId="768D6E16" w14:textId="77777777" w:rsidTr="008B6C52">
              <w:trPr>
                <w:trHeight w:val="510"/>
                <w:tblCellSpacing w:w="0" w:type="dxa"/>
                <w:jc w:val="center"/>
              </w:trPr>
              <w:tc>
                <w:tcPr>
                  <w:tcW w:w="1305"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3D050EAC"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黑体" w:eastAsia="黑体" w:hAnsi="黑体" w:cs="宋体" w:hint="eastAsia"/>
                      <w:kern w:val="0"/>
                      <w:sz w:val="24"/>
                      <w:szCs w:val="24"/>
                    </w:rPr>
                    <w:t>住院待遇</w:t>
                  </w:r>
                </w:p>
              </w:tc>
              <w:tc>
                <w:tcPr>
                  <w:tcW w:w="1500" w:type="dxa"/>
                  <w:vMerge w:val="restart"/>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610B487"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起付线（中医医院降低20%，精神卫生专科医院无起付线）</w:t>
                  </w: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9EA62ED"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省部三级医院</w:t>
                  </w:r>
                </w:p>
              </w:tc>
              <w:tc>
                <w:tcPr>
                  <w:tcW w:w="4560" w:type="dxa"/>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14:paraId="3FE20DAB"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1200元</w:t>
                  </w:r>
                </w:p>
              </w:tc>
              <w:tc>
                <w:tcPr>
                  <w:tcW w:w="4560" w:type="dxa"/>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14:paraId="5E331E5A"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700元</w:t>
                  </w:r>
                </w:p>
              </w:tc>
              <w:tc>
                <w:tcPr>
                  <w:tcW w:w="0" w:type="auto"/>
                  <w:vAlign w:val="center"/>
                  <w:hideMark/>
                </w:tcPr>
                <w:p w14:paraId="6A205C9A"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74024CD9" w14:textId="77777777" w:rsidTr="008B6C52">
              <w:trPr>
                <w:trHeight w:val="51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2AC542A5" w14:textId="77777777" w:rsidR="008B6C52" w:rsidRPr="008B6C52" w:rsidRDefault="008B6C52" w:rsidP="008B6C52">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6C9A8922" w14:textId="77777777" w:rsidR="008B6C52" w:rsidRPr="008B6C52" w:rsidRDefault="008B6C52" w:rsidP="008B6C52">
                  <w:pPr>
                    <w:widowControl/>
                    <w:jc w:val="left"/>
                    <w:rPr>
                      <w:rFonts w:ascii="宋体" w:eastAsia="宋体" w:hAnsi="宋体" w:cs="宋体"/>
                      <w:kern w:val="0"/>
                      <w:szCs w:val="21"/>
                    </w:rPr>
                  </w:pP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7F8BCB58"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其他三级医院</w:t>
                  </w:r>
                </w:p>
              </w:tc>
              <w:tc>
                <w:tcPr>
                  <w:tcW w:w="45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104E1AF"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1000元</w:t>
                  </w:r>
                </w:p>
              </w:tc>
              <w:tc>
                <w:tcPr>
                  <w:tcW w:w="45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352D403"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700元</w:t>
                  </w:r>
                </w:p>
              </w:tc>
              <w:tc>
                <w:tcPr>
                  <w:tcW w:w="0" w:type="auto"/>
                  <w:vAlign w:val="center"/>
                  <w:hideMark/>
                </w:tcPr>
                <w:p w14:paraId="3B9C3DF9"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30915F41" w14:textId="77777777" w:rsidTr="008B6C52">
              <w:trPr>
                <w:trHeight w:val="51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174B2768" w14:textId="77777777" w:rsidR="008B6C52" w:rsidRPr="008B6C52" w:rsidRDefault="008B6C52" w:rsidP="008B6C52">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39337CF3" w14:textId="77777777" w:rsidR="008B6C52" w:rsidRPr="008B6C52" w:rsidRDefault="008B6C52" w:rsidP="008B6C52">
                  <w:pPr>
                    <w:widowControl/>
                    <w:jc w:val="left"/>
                    <w:rPr>
                      <w:rFonts w:ascii="宋体" w:eastAsia="宋体" w:hAnsi="宋体" w:cs="宋体"/>
                      <w:kern w:val="0"/>
                      <w:szCs w:val="21"/>
                    </w:rPr>
                  </w:pP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74D4AA6"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二级医院</w:t>
                  </w:r>
                </w:p>
              </w:tc>
              <w:tc>
                <w:tcPr>
                  <w:tcW w:w="45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B358A03"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700元</w:t>
                  </w:r>
                </w:p>
              </w:tc>
              <w:tc>
                <w:tcPr>
                  <w:tcW w:w="45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FFC686A"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400元</w:t>
                  </w:r>
                </w:p>
              </w:tc>
              <w:tc>
                <w:tcPr>
                  <w:tcW w:w="0" w:type="auto"/>
                  <w:vAlign w:val="center"/>
                  <w:hideMark/>
                </w:tcPr>
                <w:p w14:paraId="613E5D62"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23455187" w14:textId="77777777" w:rsidTr="008B6C52">
              <w:trPr>
                <w:trHeight w:val="51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5400149B" w14:textId="77777777" w:rsidR="008B6C52" w:rsidRPr="008B6C52" w:rsidRDefault="008B6C52" w:rsidP="008B6C52">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22236FE7" w14:textId="77777777" w:rsidR="008B6C52" w:rsidRPr="008B6C52" w:rsidRDefault="008B6C52" w:rsidP="008B6C52">
                  <w:pPr>
                    <w:widowControl/>
                    <w:jc w:val="left"/>
                    <w:rPr>
                      <w:rFonts w:ascii="宋体" w:eastAsia="宋体" w:hAnsi="宋体" w:cs="宋体"/>
                      <w:kern w:val="0"/>
                      <w:szCs w:val="21"/>
                    </w:rPr>
                  </w:pP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488B27B"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一级医院（含社区医院）</w:t>
                  </w:r>
                </w:p>
              </w:tc>
              <w:tc>
                <w:tcPr>
                  <w:tcW w:w="45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B33F00D"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400元</w:t>
                  </w:r>
                </w:p>
              </w:tc>
              <w:tc>
                <w:tcPr>
                  <w:tcW w:w="45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28CF49F"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200元</w:t>
                  </w:r>
                </w:p>
              </w:tc>
              <w:tc>
                <w:tcPr>
                  <w:tcW w:w="0" w:type="auto"/>
                  <w:vAlign w:val="center"/>
                  <w:hideMark/>
                </w:tcPr>
                <w:p w14:paraId="14913FB2"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40187CAC" w14:textId="77777777" w:rsidTr="008B6C52">
              <w:trPr>
                <w:trHeight w:val="51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355574EC" w14:textId="77777777" w:rsidR="008B6C52" w:rsidRPr="008B6C52" w:rsidRDefault="008B6C52" w:rsidP="008B6C52">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2A734326" w14:textId="77777777" w:rsidR="008B6C52" w:rsidRPr="008B6C52" w:rsidRDefault="008B6C52" w:rsidP="008B6C52">
                  <w:pPr>
                    <w:widowControl/>
                    <w:jc w:val="left"/>
                    <w:rPr>
                      <w:rFonts w:ascii="宋体" w:eastAsia="宋体" w:hAnsi="宋体" w:cs="宋体"/>
                      <w:kern w:val="0"/>
                      <w:szCs w:val="21"/>
                    </w:rPr>
                  </w:pP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2E3D23D"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乡镇卫生院</w:t>
                  </w:r>
                </w:p>
              </w:tc>
              <w:tc>
                <w:tcPr>
                  <w:tcW w:w="45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90521F0"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200元</w:t>
                  </w:r>
                </w:p>
              </w:tc>
              <w:tc>
                <w:tcPr>
                  <w:tcW w:w="45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74F3BB5E"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200元</w:t>
                  </w:r>
                </w:p>
              </w:tc>
              <w:tc>
                <w:tcPr>
                  <w:tcW w:w="0" w:type="auto"/>
                  <w:vAlign w:val="center"/>
                  <w:hideMark/>
                </w:tcPr>
                <w:p w14:paraId="4567F46B"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6450E0A3" w14:textId="77777777" w:rsidTr="008B6C52">
              <w:trPr>
                <w:trHeight w:val="51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0673971F" w14:textId="77777777" w:rsidR="008B6C52" w:rsidRPr="008B6C52" w:rsidRDefault="008B6C52" w:rsidP="008B6C52">
                  <w:pPr>
                    <w:widowControl/>
                    <w:jc w:val="left"/>
                    <w:rPr>
                      <w:rFonts w:ascii="宋体" w:eastAsia="宋体" w:hAnsi="宋体" w:cs="宋体"/>
                      <w:kern w:val="0"/>
                      <w:szCs w:val="21"/>
                    </w:rPr>
                  </w:pPr>
                </w:p>
              </w:tc>
              <w:tc>
                <w:tcPr>
                  <w:tcW w:w="1500" w:type="dxa"/>
                  <w:vMerge w:val="restart"/>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B79426D"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报销比例</w:t>
                  </w: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5F611FD"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省部三级医院</w:t>
                  </w:r>
                </w:p>
              </w:tc>
              <w:tc>
                <w:tcPr>
                  <w:tcW w:w="4560" w:type="dxa"/>
                  <w:tcBorders>
                    <w:top w:val="nil"/>
                    <w:left w:val="nil"/>
                    <w:bottom w:val="single" w:sz="6" w:space="0" w:color="000000"/>
                    <w:right w:val="nil"/>
                  </w:tcBorders>
                  <w:tcMar>
                    <w:top w:w="15" w:type="dxa"/>
                    <w:left w:w="15" w:type="dxa"/>
                    <w:bottom w:w="0" w:type="dxa"/>
                    <w:right w:w="15" w:type="dxa"/>
                  </w:tcMar>
                  <w:vAlign w:val="center"/>
                  <w:hideMark/>
                </w:tcPr>
                <w:p w14:paraId="1C1CC7D7"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45%</w:t>
                  </w:r>
                </w:p>
              </w:tc>
              <w:tc>
                <w:tcPr>
                  <w:tcW w:w="4560"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172B4E09"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70%</w:t>
                  </w:r>
                </w:p>
              </w:tc>
              <w:tc>
                <w:tcPr>
                  <w:tcW w:w="0" w:type="auto"/>
                  <w:vAlign w:val="center"/>
                  <w:hideMark/>
                </w:tcPr>
                <w:p w14:paraId="735D7B52"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69ADF48A" w14:textId="77777777" w:rsidTr="008B6C52">
              <w:trPr>
                <w:trHeight w:val="51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0DC6C421" w14:textId="77777777" w:rsidR="008B6C52" w:rsidRPr="008B6C52" w:rsidRDefault="008B6C52" w:rsidP="008B6C52">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1D5EE395" w14:textId="77777777" w:rsidR="008B6C52" w:rsidRPr="008B6C52" w:rsidRDefault="008B6C52" w:rsidP="008B6C52">
                  <w:pPr>
                    <w:widowControl/>
                    <w:jc w:val="left"/>
                    <w:rPr>
                      <w:rFonts w:ascii="宋体" w:eastAsia="宋体" w:hAnsi="宋体" w:cs="宋体"/>
                      <w:kern w:val="0"/>
                      <w:szCs w:val="21"/>
                    </w:rPr>
                  </w:pP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5C4D8A71"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其他三级医院</w:t>
                  </w:r>
                </w:p>
              </w:tc>
              <w:tc>
                <w:tcPr>
                  <w:tcW w:w="4560" w:type="dxa"/>
                  <w:tcBorders>
                    <w:top w:val="nil"/>
                    <w:left w:val="nil"/>
                    <w:bottom w:val="single" w:sz="6" w:space="0" w:color="000000"/>
                    <w:right w:val="nil"/>
                  </w:tcBorders>
                  <w:tcMar>
                    <w:top w:w="15" w:type="dxa"/>
                    <w:left w:w="15" w:type="dxa"/>
                    <w:bottom w:w="0" w:type="dxa"/>
                    <w:right w:w="15" w:type="dxa"/>
                  </w:tcMar>
                  <w:vAlign w:val="center"/>
                  <w:hideMark/>
                </w:tcPr>
                <w:p w14:paraId="25C4FD8D"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60%</w:t>
                  </w:r>
                </w:p>
              </w:tc>
              <w:tc>
                <w:tcPr>
                  <w:tcW w:w="4560"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113FBE4D"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70%</w:t>
                  </w:r>
                </w:p>
              </w:tc>
              <w:tc>
                <w:tcPr>
                  <w:tcW w:w="0" w:type="auto"/>
                  <w:vAlign w:val="center"/>
                  <w:hideMark/>
                </w:tcPr>
                <w:p w14:paraId="55744CAA"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59AFA0E1" w14:textId="77777777" w:rsidTr="008B6C52">
              <w:trPr>
                <w:trHeight w:val="51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518B49B8" w14:textId="77777777" w:rsidR="008B6C52" w:rsidRPr="008B6C52" w:rsidRDefault="008B6C52" w:rsidP="008B6C52">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6797EDC9" w14:textId="77777777" w:rsidR="008B6C52" w:rsidRPr="008B6C52" w:rsidRDefault="008B6C52" w:rsidP="008B6C52">
                  <w:pPr>
                    <w:widowControl/>
                    <w:jc w:val="left"/>
                    <w:rPr>
                      <w:rFonts w:ascii="宋体" w:eastAsia="宋体" w:hAnsi="宋体" w:cs="宋体"/>
                      <w:kern w:val="0"/>
                      <w:szCs w:val="21"/>
                    </w:rPr>
                  </w:pP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A8A1EF8"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二级医院</w:t>
                  </w:r>
                </w:p>
              </w:tc>
              <w:tc>
                <w:tcPr>
                  <w:tcW w:w="45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FD2FFF7"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70%；精神卫生专科医院75%</w:t>
                  </w:r>
                </w:p>
              </w:tc>
              <w:tc>
                <w:tcPr>
                  <w:tcW w:w="45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CB26179"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80%；精神卫生专科医院85%</w:t>
                  </w:r>
                </w:p>
              </w:tc>
              <w:tc>
                <w:tcPr>
                  <w:tcW w:w="0" w:type="auto"/>
                  <w:vAlign w:val="center"/>
                  <w:hideMark/>
                </w:tcPr>
                <w:p w14:paraId="72524861"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683CD2FA" w14:textId="77777777" w:rsidTr="008B6C52">
              <w:trPr>
                <w:trHeight w:val="51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41BBCA74" w14:textId="77777777" w:rsidR="008B6C52" w:rsidRPr="008B6C52" w:rsidRDefault="008B6C52" w:rsidP="008B6C52">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5C52A180" w14:textId="77777777" w:rsidR="008B6C52" w:rsidRPr="008B6C52" w:rsidRDefault="008B6C52" w:rsidP="008B6C52">
                  <w:pPr>
                    <w:widowControl/>
                    <w:jc w:val="left"/>
                    <w:rPr>
                      <w:rFonts w:ascii="宋体" w:eastAsia="宋体" w:hAnsi="宋体" w:cs="宋体"/>
                      <w:kern w:val="0"/>
                      <w:szCs w:val="21"/>
                    </w:rPr>
                  </w:pP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90A91C6"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一级（含社区医院）</w:t>
                  </w:r>
                </w:p>
              </w:tc>
              <w:tc>
                <w:tcPr>
                  <w:tcW w:w="45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558756CF"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80%</w:t>
                  </w:r>
                </w:p>
              </w:tc>
              <w:tc>
                <w:tcPr>
                  <w:tcW w:w="45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41A2308"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90%</w:t>
                  </w:r>
                </w:p>
              </w:tc>
              <w:tc>
                <w:tcPr>
                  <w:tcW w:w="0" w:type="auto"/>
                  <w:vAlign w:val="center"/>
                  <w:hideMark/>
                </w:tcPr>
                <w:p w14:paraId="39BECFF6"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3AE31B66" w14:textId="77777777" w:rsidTr="008B6C52">
              <w:trPr>
                <w:trHeight w:val="51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0076AD05" w14:textId="77777777" w:rsidR="008B6C52" w:rsidRPr="008B6C52" w:rsidRDefault="008B6C52" w:rsidP="008B6C52">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63D85761" w14:textId="77777777" w:rsidR="008B6C52" w:rsidRPr="008B6C52" w:rsidRDefault="008B6C52" w:rsidP="008B6C52">
                  <w:pPr>
                    <w:widowControl/>
                    <w:jc w:val="left"/>
                    <w:rPr>
                      <w:rFonts w:ascii="宋体" w:eastAsia="宋体" w:hAnsi="宋体" w:cs="宋体"/>
                      <w:kern w:val="0"/>
                      <w:szCs w:val="21"/>
                    </w:rPr>
                  </w:pP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7D9D17C7"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乡镇卫生院</w:t>
                  </w:r>
                </w:p>
              </w:tc>
              <w:tc>
                <w:tcPr>
                  <w:tcW w:w="45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EA6160C"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90%</w:t>
                  </w:r>
                </w:p>
              </w:tc>
              <w:tc>
                <w:tcPr>
                  <w:tcW w:w="45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4A87B71"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90%</w:t>
                  </w:r>
                </w:p>
              </w:tc>
              <w:tc>
                <w:tcPr>
                  <w:tcW w:w="0" w:type="auto"/>
                  <w:vAlign w:val="center"/>
                  <w:hideMark/>
                </w:tcPr>
                <w:p w14:paraId="1E94508E"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425346F4" w14:textId="77777777" w:rsidTr="008B6C52">
              <w:trPr>
                <w:trHeight w:val="58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359EDA4B" w14:textId="77777777" w:rsidR="008B6C52" w:rsidRPr="008B6C52" w:rsidRDefault="008B6C52" w:rsidP="008B6C52">
                  <w:pPr>
                    <w:widowControl/>
                    <w:jc w:val="left"/>
                    <w:rPr>
                      <w:rFonts w:ascii="宋体" w:eastAsia="宋体" w:hAnsi="宋体" w:cs="宋体"/>
                      <w:kern w:val="0"/>
                      <w:szCs w:val="21"/>
                    </w:rPr>
                  </w:pPr>
                </w:p>
              </w:tc>
              <w:tc>
                <w:tcPr>
                  <w:tcW w:w="1500" w:type="dxa"/>
                  <w:vMerge w:val="restart"/>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A29389A"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异地住院</w:t>
                  </w: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A6D3F1F"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异地安置人员</w:t>
                  </w:r>
                </w:p>
                <w:p w14:paraId="1C1B2D34"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lastRenderedPageBreak/>
                    <w:t>在备案地住院</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59A1EC6C"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lastRenderedPageBreak/>
                    <w:t>执行上述报销政策</w:t>
                  </w:r>
                </w:p>
              </w:tc>
              <w:tc>
                <w:tcPr>
                  <w:tcW w:w="0" w:type="auto"/>
                  <w:vAlign w:val="center"/>
                  <w:hideMark/>
                </w:tcPr>
                <w:p w14:paraId="33F7BE7B"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5A30C3BB" w14:textId="77777777" w:rsidTr="008B6C52">
              <w:trPr>
                <w:trHeight w:val="51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0FD5E96B" w14:textId="77777777" w:rsidR="008B6C52" w:rsidRPr="008B6C52" w:rsidRDefault="008B6C52" w:rsidP="008B6C52">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1C685B21" w14:textId="77777777" w:rsidR="008B6C52" w:rsidRPr="008B6C52" w:rsidRDefault="008B6C52" w:rsidP="008B6C52">
                  <w:pPr>
                    <w:widowControl/>
                    <w:jc w:val="left"/>
                    <w:rPr>
                      <w:rFonts w:ascii="宋体" w:eastAsia="宋体" w:hAnsi="宋体" w:cs="宋体"/>
                      <w:kern w:val="0"/>
                      <w:szCs w:val="21"/>
                    </w:rPr>
                  </w:pP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A7CCFBC"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异地转诊转院</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513A5BD4"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按照省部三级医院的标准支付</w:t>
                  </w:r>
                </w:p>
              </w:tc>
              <w:tc>
                <w:tcPr>
                  <w:tcW w:w="0" w:type="auto"/>
                  <w:vAlign w:val="center"/>
                  <w:hideMark/>
                </w:tcPr>
                <w:p w14:paraId="46E1A982"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4E0CD7D5" w14:textId="77777777" w:rsidTr="008B6C52">
              <w:trPr>
                <w:trHeight w:val="51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1BD1BF2B" w14:textId="77777777" w:rsidR="008B6C52" w:rsidRPr="008B6C52" w:rsidRDefault="008B6C52" w:rsidP="008B6C52">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589F8D1E" w14:textId="77777777" w:rsidR="008B6C52" w:rsidRPr="008B6C52" w:rsidRDefault="008B6C52" w:rsidP="008B6C52">
                  <w:pPr>
                    <w:widowControl/>
                    <w:jc w:val="left"/>
                    <w:rPr>
                      <w:rFonts w:ascii="宋体" w:eastAsia="宋体" w:hAnsi="宋体" w:cs="宋体"/>
                      <w:kern w:val="0"/>
                      <w:szCs w:val="21"/>
                    </w:rPr>
                  </w:pP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7BF59016"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未办理异地转诊转院</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6A5942E"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按照相应级别医院的标准减半支付</w:t>
                  </w:r>
                </w:p>
              </w:tc>
              <w:tc>
                <w:tcPr>
                  <w:tcW w:w="0" w:type="auto"/>
                  <w:vAlign w:val="center"/>
                  <w:hideMark/>
                </w:tcPr>
                <w:p w14:paraId="693269AC"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0C2C24BD" w14:textId="77777777" w:rsidTr="008B6C52">
              <w:trPr>
                <w:trHeight w:val="51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5DC0D2E1" w14:textId="77777777" w:rsidR="008B6C52" w:rsidRPr="008B6C52" w:rsidRDefault="008B6C52" w:rsidP="008B6C52">
                  <w:pPr>
                    <w:widowControl/>
                    <w:jc w:val="left"/>
                    <w:rPr>
                      <w:rFonts w:ascii="宋体" w:eastAsia="宋体" w:hAnsi="宋体" w:cs="宋体"/>
                      <w:kern w:val="0"/>
                      <w:szCs w:val="21"/>
                    </w:rPr>
                  </w:pPr>
                </w:p>
              </w:tc>
              <w:tc>
                <w:tcPr>
                  <w:tcW w:w="412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966ED09"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封顶线</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CA0504F"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25万元（含个人按一定比例负担部分）</w:t>
                  </w:r>
                </w:p>
              </w:tc>
              <w:tc>
                <w:tcPr>
                  <w:tcW w:w="0" w:type="auto"/>
                  <w:vAlign w:val="center"/>
                  <w:hideMark/>
                </w:tcPr>
                <w:p w14:paraId="7D359899"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56A1BAC4" w14:textId="77777777" w:rsidTr="008B6C52">
              <w:trPr>
                <w:trHeight w:val="1695"/>
                <w:tblCellSpacing w:w="0" w:type="dxa"/>
                <w:jc w:val="center"/>
              </w:trPr>
              <w:tc>
                <w:tcPr>
                  <w:tcW w:w="1305"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148A2394"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黑体" w:eastAsia="黑体" w:hAnsi="黑体" w:cs="宋体" w:hint="eastAsia"/>
                      <w:kern w:val="0"/>
                      <w:sz w:val="24"/>
                      <w:szCs w:val="24"/>
                    </w:rPr>
                    <w:t>门诊慢性病待遇</w:t>
                  </w:r>
                </w:p>
              </w:tc>
              <w:tc>
                <w:tcPr>
                  <w:tcW w:w="412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283B218"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病种范围</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1540793" w14:textId="77777777" w:rsidR="008B6C52" w:rsidRPr="008B6C52" w:rsidRDefault="008B6C52" w:rsidP="008B6C52">
                  <w:pPr>
                    <w:widowControl/>
                    <w:spacing w:line="405" w:lineRule="atLeast"/>
                    <w:ind w:firstLine="480"/>
                    <w:jc w:val="left"/>
                    <w:textAlignment w:val="center"/>
                    <w:rPr>
                      <w:rFonts w:ascii="宋体" w:eastAsia="宋体" w:hAnsi="宋体" w:cs="宋体"/>
                      <w:kern w:val="0"/>
                      <w:szCs w:val="21"/>
                    </w:rPr>
                  </w:pPr>
                  <w:r w:rsidRPr="008B6C52">
                    <w:rPr>
                      <w:rFonts w:ascii="仿宋" w:eastAsia="仿宋" w:hAnsi="仿宋" w:cs="宋体" w:hint="eastAsia"/>
                      <w:kern w:val="0"/>
                      <w:sz w:val="24"/>
                      <w:szCs w:val="24"/>
                    </w:rPr>
                    <w:t>18个。恶性肿瘤的治疗、肾功能衰竭（尿毒症期）的透析治疗、器官移植的抗排异治疗（限心脏、肝、肺、肾、异基因造血干细胞移植）、血友病、精神障碍、再生障碍性贫血、系统性红斑狼疮、帕金森氏病及综合征（只适用成年居民）、苯丙酮尿症、骨髓增生异常综合征、重症肌无力、肝豆状核变性、强直性脊柱炎、结核病、高血压（有心、脑、肾、眼并发症之一）、糖尿病（有心、脑、肾、眼、酮症并发症之一）、冠心病或脑梗塞安装血管支架的抗凝治疗、新冠肺炎出院患者门诊康复</w:t>
                  </w:r>
                </w:p>
              </w:tc>
              <w:tc>
                <w:tcPr>
                  <w:tcW w:w="0" w:type="auto"/>
                  <w:vAlign w:val="center"/>
                  <w:hideMark/>
                </w:tcPr>
                <w:p w14:paraId="6FB38FD4"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66A53AE8" w14:textId="77777777" w:rsidTr="008B6C52">
              <w:trPr>
                <w:trHeight w:val="49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1586C9B2" w14:textId="77777777" w:rsidR="008B6C52" w:rsidRPr="008B6C52" w:rsidRDefault="008B6C52" w:rsidP="008B6C52">
                  <w:pPr>
                    <w:widowControl/>
                    <w:jc w:val="left"/>
                    <w:rPr>
                      <w:rFonts w:ascii="宋体" w:eastAsia="宋体" w:hAnsi="宋体" w:cs="宋体"/>
                      <w:kern w:val="0"/>
                      <w:szCs w:val="21"/>
                    </w:rPr>
                  </w:pPr>
                </w:p>
              </w:tc>
              <w:tc>
                <w:tcPr>
                  <w:tcW w:w="412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EF478FE"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起付线</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3D2A57B" w14:textId="77777777" w:rsidR="008B6C52" w:rsidRPr="008B6C52" w:rsidRDefault="008B6C52" w:rsidP="008B6C52">
                  <w:pPr>
                    <w:widowControl/>
                    <w:spacing w:line="405" w:lineRule="atLeast"/>
                    <w:ind w:firstLine="480"/>
                    <w:jc w:val="left"/>
                    <w:textAlignment w:val="center"/>
                    <w:rPr>
                      <w:rFonts w:ascii="宋体" w:eastAsia="宋体" w:hAnsi="宋体" w:cs="宋体"/>
                      <w:kern w:val="0"/>
                      <w:szCs w:val="21"/>
                    </w:rPr>
                  </w:pPr>
                  <w:r w:rsidRPr="008B6C52">
                    <w:rPr>
                      <w:rFonts w:ascii="仿宋" w:eastAsia="仿宋" w:hAnsi="仿宋" w:cs="宋体" w:hint="eastAsia"/>
                      <w:kern w:val="0"/>
                      <w:sz w:val="24"/>
                      <w:szCs w:val="24"/>
                    </w:rPr>
                    <w:t>200元；社区医院和乡镇卫生院无起付线；建档立</w:t>
                  </w:r>
                  <w:proofErr w:type="gramStart"/>
                  <w:r w:rsidRPr="008B6C52">
                    <w:rPr>
                      <w:rFonts w:ascii="仿宋" w:eastAsia="仿宋" w:hAnsi="仿宋" w:cs="宋体" w:hint="eastAsia"/>
                      <w:kern w:val="0"/>
                      <w:sz w:val="24"/>
                      <w:szCs w:val="24"/>
                    </w:rPr>
                    <w:t>卡贫困</w:t>
                  </w:r>
                  <w:proofErr w:type="gramEnd"/>
                  <w:r w:rsidRPr="008B6C52">
                    <w:rPr>
                      <w:rFonts w:ascii="仿宋" w:eastAsia="仿宋" w:hAnsi="仿宋" w:cs="宋体" w:hint="eastAsia"/>
                      <w:kern w:val="0"/>
                      <w:sz w:val="24"/>
                      <w:szCs w:val="24"/>
                    </w:rPr>
                    <w:t>人口无起付线；精神障碍无起付线</w:t>
                  </w:r>
                </w:p>
              </w:tc>
              <w:tc>
                <w:tcPr>
                  <w:tcW w:w="0" w:type="auto"/>
                  <w:vAlign w:val="center"/>
                  <w:hideMark/>
                </w:tcPr>
                <w:p w14:paraId="3323273E"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50C5FB07" w14:textId="77777777" w:rsidTr="008B6C52">
              <w:trPr>
                <w:trHeight w:val="51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6BD1B7C3" w14:textId="77777777" w:rsidR="008B6C52" w:rsidRPr="008B6C52" w:rsidRDefault="008B6C52" w:rsidP="008B6C52">
                  <w:pPr>
                    <w:widowControl/>
                    <w:jc w:val="left"/>
                    <w:rPr>
                      <w:rFonts w:ascii="宋体" w:eastAsia="宋体" w:hAnsi="宋体" w:cs="宋体"/>
                      <w:kern w:val="0"/>
                      <w:szCs w:val="21"/>
                    </w:rPr>
                  </w:pPr>
                </w:p>
              </w:tc>
              <w:tc>
                <w:tcPr>
                  <w:tcW w:w="1500" w:type="dxa"/>
                  <w:vMerge w:val="restart"/>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78399BD"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报销比例</w:t>
                  </w: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EADE910"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省部三级医院</w:t>
                  </w:r>
                </w:p>
              </w:tc>
              <w:tc>
                <w:tcPr>
                  <w:tcW w:w="4560" w:type="dxa"/>
                  <w:tcBorders>
                    <w:top w:val="single" w:sz="6" w:space="0" w:color="000000"/>
                    <w:left w:val="nil"/>
                    <w:bottom w:val="single" w:sz="6" w:space="0" w:color="000000"/>
                    <w:right w:val="nil"/>
                  </w:tcBorders>
                  <w:tcMar>
                    <w:top w:w="15" w:type="dxa"/>
                    <w:left w:w="15" w:type="dxa"/>
                    <w:bottom w:w="0" w:type="dxa"/>
                    <w:right w:w="15" w:type="dxa"/>
                  </w:tcMar>
                  <w:vAlign w:val="center"/>
                  <w:hideMark/>
                </w:tcPr>
                <w:p w14:paraId="30D2D8E4"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45%</w:t>
                  </w:r>
                </w:p>
              </w:tc>
              <w:tc>
                <w:tcPr>
                  <w:tcW w:w="4560" w:type="dxa"/>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23D760A5"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70%</w:t>
                  </w:r>
                </w:p>
              </w:tc>
              <w:tc>
                <w:tcPr>
                  <w:tcW w:w="0" w:type="auto"/>
                  <w:vAlign w:val="center"/>
                  <w:hideMark/>
                </w:tcPr>
                <w:p w14:paraId="18A36E2A"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2BDDC21C" w14:textId="77777777" w:rsidTr="008B6C52">
              <w:trPr>
                <w:trHeight w:val="43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563C171B" w14:textId="77777777" w:rsidR="008B6C52" w:rsidRPr="008B6C52" w:rsidRDefault="008B6C52" w:rsidP="008B6C52">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5A4F3F4C" w14:textId="77777777" w:rsidR="008B6C52" w:rsidRPr="008B6C52" w:rsidRDefault="008B6C52" w:rsidP="008B6C52">
                  <w:pPr>
                    <w:widowControl/>
                    <w:jc w:val="left"/>
                    <w:rPr>
                      <w:rFonts w:ascii="宋体" w:eastAsia="宋体" w:hAnsi="宋体" w:cs="宋体"/>
                      <w:kern w:val="0"/>
                      <w:szCs w:val="21"/>
                    </w:rPr>
                  </w:pP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D3C344E"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其他三级医院</w:t>
                  </w:r>
                </w:p>
              </w:tc>
              <w:tc>
                <w:tcPr>
                  <w:tcW w:w="4560" w:type="dxa"/>
                  <w:tcBorders>
                    <w:top w:val="nil"/>
                    <w:left w:val="nil"/>
                    <w:bottom w:val="single" w:sz="6" w:space="0" w:color="000000"/>
                    <w:right w:val="nil"/>
                  </w:tcBorders>
                  <w:tcMar>
                    <w:top w:w="15" w:type="dxa"/>
                    <w:left w:w="15" w:type="dxa"/>
                    <w:bottom w:w="0" w:type="dxa"/>
                    <w:right w:w="15" w:type="dxa"/>
                  </w:tcMar>
                  <w:vAlign w:val="center"/>
                  <w:hideMark/>
                </w:tcPr>
                <w:p w14:paraId="79AF6B2D"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60%</w:t>
                  </w:r>
                </w:p>
              </w:tc>
              <w:tc>
                <w:tcPr>
                  <w:tcW w:w="4560" w:type="dxa"/>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59AF8B31"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70%</w:t>
                  </w:r>
                </w:p>
              </w:tc>
              <w:tc>
                <w:tcPr>
                  <w:tcW w:w="0" w:type="auto"/>
                  <w:vAlign w:val="center"/>
                  <w:hideMark/>
                </w:tcPr>
                <w:p w14:paraId="3E7BBBBB"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750A8DF0" w14:textId="77777777" w:rsidTr="008B6C52">
              <w:trPr>
                <w:trHeight w:val="51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756C8974" w14:textId="77777777" w:rsidR="008B6C52" w:rsidRPr="008B6C52" w:rsidRDefault="008B6C52" w:rsidP="008B6C52">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5FE22CD0" w14:textId="77777777" w:rsidR="008B6C52" w:rsidRPr="008B6C52" w:rsidRDefault="008B6C52" w:rsidP="008B6C52">
                  <w:pPr>
                    <w:widowControl/>
                    <w:jc w:val="left"/>
                    <w:rPr>
                      <w:rFonts w:ascii="宋体" w:eastAsia="宋体" w:hAnsi="宋体" w:cs="宋体"/>
                      <w:kern w:val="0"/>
                      <w:szCs w:val="21"/>
                    </w:rPr>
                  </w:pP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2DE0334"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二级医院</w:t>
                  </w:r>
                </w:p>
              </w:tc>
              <w:tc>
                <w:tcPr>
                  <w:tcW w:w="45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A2D9AFD"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70%；精神卫生专科医院75%</w:t>
                  </w:r>
                </w:p>
              </w:tc>
              <w:tc>
                <w:tcPr>
                  <w:tcW w:w="45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29F9F1F"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80%；精神卫生专科医院85%</w:t>
                  </w:r>
                </w:p>
              </w:tc>
              <w:tc>
                <w:tcPr>
                  <w:tcW w:w="0" w:type="auto"/>
                  <w:vAlign w:val="center"/>
                  <w:hideMark/>
                </w:tcPr>
                <w:p w14:paraId="20A8567C"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3BC6B2C4" w14:textId="77777777" w:rsidTr="008B6C52">
              <w:trPr>
                <w:trHeight w:val="60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30F4278D" w14:textId="77777777" w:rsidR="008B6C52" w:rsidRPr="008B6C52" w:rsidRDefault="008B6C52" w:rsidP="008B6C52">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219E0D56" w14:textId="77777777" w:rsidR="008B6C52" w:rsidRPr="008B6C52" w:rsidRDefault="008B6C52" w:rsidP="008B6C52">
                  <w:pPr>
                    <w:widowControl/>
                    <w:jc w:val="left"/>
                    <w:rPr>
                      <w:rFonts w:ascii="宋体" w:eastAsia="宋体" w:hAnsi="宋体" w:cs="宋体"/>
                      <w:kern w:val="0"/>
                      <w:szCs w:val="21"/>
                    </w:rPr>
                  </w:pP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7727029"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一级（含社区医院）</w:t>
                  </w:r>
                </w:p>
              </w:tc>
              <w:tc>
                <w:tcPr>
                  <w:tcW w:w="45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C45BF85"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80%</w:t>
                  </w:r>
                </w:p>
              </w:tc>
              <w:tc>
                <w:tcPr>
                  <w:tcW w:w="45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AD116FF"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90%</w:t>
                  </w:r>
                </w:p>
              </w:tc>
              <w:tc>
                <w:tcPr>
                  <w:tcW w:w="0" w:type="auto"/>
                  <w:vAlign w:val="center"/>
                  <w:hideMark/>
                </w:tcPr>
                <w:p w14:paraId="726C31FD"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40C6B866" w14:textId="77777777" w:rsidTr="008B6C52">
              <w:trPr>
                <w:trHeight w:val="54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50C4ECC8" w14:textId="77777777" w:rsidR="008B6C52" w:rsidRPr="008B6C52" w:rsidRDefault="008B6C52" w:rsidP="008B6C52">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2DBC9DDB" w14:textId="77777777" w:rsidR="008B6C52" w:rsidRPr="008B6C52" w:rsidRDefault="008B6C52" w:rsidP="008B6C52">
                  <w:pPr>
                    <w:widowControl/>
                    <w:jc w:val="left"/>
                    <w:rPr>
                      <w:rFonts w:ascii="宋体" w:eastAsia="宋体" w:hAnsi="宋体" w:cs="宋体"/>
                      <w:kern w:val="0"/>
                      <w:szCs w:val="21"/>
                    </w:rPr>
                  </w:pP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800B54C"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乡镇卫生院</w:t>
                  </w:r>
                </w:p>
              </w:tc>
              <w:tc>
                <w:tcPr>
                  <w:tcW w:w="45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E37FD2E"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90%</w:t>
                  </w:r>
                </w:p>
              </w:tc>
              <w:tc>
                <w:tcPr>
                  <w:tcW w:w="45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4F875A7"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90%</w:t>
                  </w:r>
                </w:p>
              </w:tc>
              <w:tc>
                <w:tcPr>
                  <w:tcW w:w="0" w:type="auto"/>
                  <w:vAlign w:val="center"/>
                  <w:hideMark/>
                </w:tcPr>
                <w:p w14:paraId="1AC63407"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5D2246E5" w14:textId="77777777" w:rsidTr="008B6C52">
              <w:trPr>
                <w:trHeight w:val="52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229D0250" w14:textId="77777777" w:rsidR="008B6C52" w:rsidRPr="008B6C52" w:rsidRDefault="008B6C52" w:rsidP="008B6C52">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7C6E880E" w14:textId="77777777" w:rsidR="008B6C52" w:rsidRPr="008B6C52" w:rsidRDefault="008B6C52" w:rsidP="008B6C52">
                  <w:pPr>
                    <w:widowControl/>
                    <w:jc w:val="left"/>
                    <w:rPr>
                      <w:rFonts w:ascii="宋体" w:eastAsia="宋体" w:hAnsi="宋体" w:cs="宋体"/>
                      <w:kern w:val="0"/>
                      <w:szCs w:val="21"/>
                    </w:rPr>
                  </w:pP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7668EDA"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肾功能衰竭的透析治疗</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74830E25"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一级及以上医院80%，乡镇卫生院90%</w:t>
                  </w:r>
                </w:p>
              </w:tc>
              <w:tc>
                <w:tcPr>
                  <w:tcW w:w="0" w:type="auto"/>
                  <w:vAlign w:val="center"/>
                  <w:hideMark/>
                </w:tcPr>
                <w:p w14:paraId="62C2902F"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682E782A" w14:textId="77777777" w:rsidTr="008B6C52">
              <w:trPr>
                <w:trHeight w:val="67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0706A7A5" w14:textId="77777777" w:rsidR="008B6C52" w:rsidRPr="008B6C52" w:rsidRDefault="008B6C52" w:rsidP="008B6C52">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255A205D" w14:textId="77777777" w:rsidR="008B6C52" w:rsidRPr="008B6C52" w:rsidRDefault="008B6C52" w:rsidP="008B6C52">
                  <w:pPr>
                    <w:widowControl/>
                    <w:jc w:val="left"/>
                    <w:rPr>
                      <w:rFonts w:ascii="宋体" w:eastAsia="宋体" w:hAnsi="宋体" w:cs="宋体"/>
                      <w:kern w:val="0"/>
                      <w:szCs w:val="21"/>
                    </w:rPr>
                  </w:pP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D9844D6"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恶性肿瘤的治疗、器官移植的抗排异治疗、血友病</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595904C"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各级医疗机构报销比例，低于75%的统一按75%执行</w:t>
                  </w:r>
                </w:p>
              </w:tc>
              <w:tc>
                <w:tcPr>
                  <w:tcW w:w="0" w:type="auto"/>
                  <w:vAlign w:val="center"/>
                  <w:hideMark/>
                </w:tcPr>
                <w:p w14:paraId="75CD832E"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223C6753" w14:textId="77777777" w:rsidTr="008B6C52">
              <w:trPr>
                <w:trHeight w:val="45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59C4D838" w14:textId="77777777" w:rsidR="008B6C52" w:rsidRPr="008B6C52" w:rsidRDefault="008B6C52" w:rsidP="008B6C52">
                  <w:pPr>
                    <w:widowControl/>
                    <w:jc w:val="left"/>
                    <w:rPr>
                      <w:rFonts w:ascii="宋体" w:eastAsia="宋体" w:hAnsi="宋体" w:cs="宋体"/>
                      <w:kern w:val="0"/>
                      <w:szCs w:val="21"/>
                    </w:rPr>
                  </w:pPr>
                </w:p>
              </w:tc>
              <w:tc>
                <w:tcPr>
                  <w:tcW w:w="1500" w:type="dxa"/>
                  <w:vMerge w:val="restart"/>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FA7CAEF"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封顶线</w:t>
                  </w: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32136ED"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高血压</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7C44DE90"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1100元</w:t>
                  </w:r>
                </w:p>
              </w:tc>
              <w:tc>
                <w:tcPr>
                  <w:tcW w:w="0" w:type="auto"/>
                  <w:vAlign w:val="center"/>
                  <w:hideMark/>
                </w:tcPr>
                <w:p w14:paraId="791B2A8D"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184BA4AC" w14:textId="77777777" w:rsidTr="008B6C52">
              <w:trPr>
                <w:trHeight w:val="46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025497A0" w14:textId="77777777" w:rsidR="008B6C52" w:rsidRPr="008B6C52" w:rsidRDefault="008B6C52" w:rsidP="008B6C52">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024978A5" w14:textId="77777777" w:rsidR="008B6C52" w:rsidRPr="008B6C52" w:rsidRDefault="008B6C52" w:rsidP="008B6C52">
                  <w:pPr>
                    <w:widowControl/>
                    <w:jc w:val="left"/>
                    <w:rPr>
                      <w:rFonts w:ascii="宋体" w:eastAsia="宋体" w:hAnsi="宋体" w:cs="宋体"/>
                      <w:kern w:val="0"/>
                      <w:szCs w:val="21"/>
                    </w:rPr>
                  </w:pP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57A6092A"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糖尿病</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7BA7C14"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1800元</w:t>
                  </w:r>
                </w:p>
              </w:tc>
              <w:tc>
                <w:tcPr>
                  <w:tcW w:w="0" w:type="auto"/>
                  <w:vAlign w:val="center"/>
                  <w:hideMark/>
                </w:tcPr>
                <w:p w14:paraId="6836C5B5"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5CFC46D7" w14:textId="77777777" w:rsidTr="008B6C52">
              <w:trPr>
                <w:trHeight w:val="52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28F90DE3" w14:textId="77777777" w:rsidR="008B6C52" w:rsidRPr="008B6C52" w:rsidRDefault="008B6C52" w:rsidP="008B6C52">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7596882A" w14:textId="77777777" w:rsidR="008B6C52" w:rsidRPr="008B6C52" w:rsidRDefault="008B6C52" w:rsidP="008B6C52">
                  <w:pPr>
                    <w:widowControl/>
                    <w:jc w:val="left"/>
                    <w:rPr>
                      <w:rFonts w:ascii="宋体" w:eastAsia="宋体" w:hAnsi="宋体" w:cs="宋体"/>
                      <w:kern w:val="0"/>
                      <w:szCs w:val="21"/>
                    </w:rPr>
                  </w:pP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AF2B722"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其他病种</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C686134"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25万元，与住院合并计算</w:t>
                  </w:r>
                </w:p>
              </w:tc>
              <w:tc>
                <w:tcPr>
                  <w:tcW w:w="0" w:type="auto"/>
                  <w:vAlign w:val="center"/>
                  <w:hideMark/>
                </w:tcPr>
                <w:p w14:paraId="0B65D72B"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0FE72DBB" w14:textId="77777777" w:rsidTr="008B6C52">
              <w:trPr>
                <w:trHeight w:val="141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5536851D" w14:textId="77777777" w:rsidR="008B6C52" w:rsidRPr="008B6C52" w:rsidRDefault="008B6C52" w:rsidP="008B6C52">
                  <w:pPr>
                    <w:widowControl/>
                    <w:jc w:val="left"/>
                    <w:rPr>
                      <w:rFonts w:ascii="宋体" w:eastAsia="宋体" w:hAnsi="宋体" w:cs="宋体"/>
                      <w:kern w:val="0"/>
                      <w:szCs w:val="21"/>
                    </w:rPr>
                  </w:pPr>
                </w:p>
              </w:tc>
              <w:tc>
                <w:tcPr>
                  <w:tcW w:w="412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79D8FAA"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参照门诊慢性病管理</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29D3656" w14:textId="77777777" w:rsidR="008B6C52" w:rsidRPr="008B6C52" w:rsidRDefault="008B6C52" w:rsidP="008B6C52">
                  <w:pPr>
                    <w:widowControl/>
                    <w:spacing w:line="405" w:lineRule="atLeast"/>
                    <w:ind w:firstLine="480"/>
                    <w:jc w:val="left"/>
                    <w:textAlignment w:val="center"/>
                    <w:rPr>
                      <w:rFonts w:ascii="宋体" w:eastAsia="宋体" w:hAnsi="宋体" w:cs="宋体"/>
                      <w:kern w:val="0"/>
                      <w:szCs w:val="21"/>
                    </w:rPr>
                  </w:pPr>
                  <w:r w:rsidRPr="008B6C52">
                    <w:rPr>
                      <w:rFonts w:ascii="仿宋" w:eastAsia="仿宋" w:hAnsi="仿宋" w:cs="宋体" w:hint="eastAsia"/>
                      <w:kern w:val="0"/>
                      <w:sz w:val="24"/>
                      <w:szCs w:val="24"/>
                    </w:rPr>
                    <w:t>在门诊使用康柏西普、雷珠单抗、阿柏西普和地塞米松玻璃体内植入剂治疗黄斑变性，使用特</w:t>
                  </w:r>
                  <w:proofErr w:type="gramStart"/>
                  <w:r w:rsidRPr="008B6C52">
                    <w:rPr>
                      <w:rFonts w:ascii="仿宋" w:eastAsia="仿宋" w:hAnsi="仿宋" w:cs="宋体" w:hint="eastAsia"/>
                      <w:kern w:val="0"/>
                      <w:sz w:val="24"/>
                      <w:szCs w:val="24"/>
                    </w:rPr>
                    <w:t>立氟胺治疗</w:t>
                  </w:r>
                  <w:proofErr w:type="gramEnd"/>
                  <w:r w:rsidRPr="008B6C52">
                    <w:rPr>
                      <w:rFonts w:ascii="仿宋" w:eastAsia="仿宋" w:hAnsi="仿宋" w:cs="宋体" w:hint="eastAsia"/>
                      <w:kern w:val="0"/>
                      <w:sz w:val="24"/>
                      <w:szCs w:val="24"/>
                    </w:rPr>
                    <w:t>多发性硬化，使用重组人生长激素治疗儿童原发性生长激素缺乏症，使用静注人免疫球蛋白（pH4）治疗原发性免疫球蛋白缺乏症，使用波</w:t>
                  </w:r>
                  <w:proofErr w:type="gramStart"/>
                  <w:r w:rsidRPr="008B6C52">
                    <w:rPr>
                      <w:rFonts w:ascii="仿宋" w:eastAsia="仿宋" w:hAnsi="仿宋" w:cs="宋体" w:hint="eastAsia"/>
                      <w:kern w:val="0"/>
                      <w:sz w:val="24"/>
                      <w:szCs w:val="24"/>
                    </w:rPr>
                    <w:t>生坦治疗</w:t>
                  </w:r>
                  <w:proofErr w:type="gramEnd"/>
                  <w:r w:rsidRPr="008B6C52">
                    <w:rPr>
                      <w:rFonts w:ascii="仿宋" w:eastAsia="仿宋" w:hAnsi="仿宋" w:cs="宋体" w:hint="eastAsia"/>
                      <w:kern w:val="0"/>
                      <w:sz w:val="24"/>
                      <w:szCs w:val="24"/>
                    </w:rPr>
                    <w:t>肺动脉高压，使用</w:t>
                  </w:r>
                  <w:proofErr w:type="gramStart"/>
                  <w:r w:rsidRPr="008B6C52">
                    <w:rPr>
                      <w:rFonts w:ascii="仿宋" w:eastAsia="仿宋" w:hAnsi="仿宋" w:cs="宋体" w:hint="eastAsia"/>
                      <w:kern w:val="0"/>
                      <w:sz w:val="24"/>
                      <w:szCs w:val="24"/>
                    </w:rPr>
                    <w:t>芦可替尼治疗</w:t>
                  </w:r>
                  <w:proofErr w:type="gramEnd"/>
                  <w:r w:rsidRPr="008B6C52">
                    <w:rPr>
                      <w:rFonts w:ascii="仿宋" w:eastAsia="仿宋" w:hAnsi="仿宋" w:cs="宋体" w:hint="eastAsia"/>
                      <w:kern w:val="0"/>
                      <w:sz w:val="24"/>
                      <w:szCs w:val="24"/>
                    </w:rPr>
                    <w:t>骨髓纤维化。其中，重组人生长激素、静注人免疫球蛋白（pH4）每人每年报销不超过3万元</w:t>
                  </w:r>
                </w:p>
              </w:tc>
              <w:tc>
                <w:tcPr>
                  <w:tcW w:w="0" w:type="auto"/>
                  <w:vAlign w:val="center"/>
                  <w:hideMark/>
                </w:tcPr>
                <w:p w14:paraId="443A6951"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26D69AA5" w14:textId="77777777" w:rsidTr="008B6C52">
              <w:trPr>
                <w:trHeight w:val="495"/>
                <w:tblCellSpacing w:w="0" w:type="dxa"/>
                <w:jc w:val="center"/>
              </w:trPr>
              <w:tc>
                <w:tcPr>
                  <w:tcW w:w="1305"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32D22897"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黑体" w:eastAsia="黑体" w:hAnsi="黑体" w:cs="宋体" w:hint="eastAsia"/>
                      <w:kern w:val="0"/>
                      <w:sz w:val="24"/>
                      <w:szCs w:val="24"/>
                    </w:rPr>
                    <w:t>普通门诊统筹待遇</w:t>
                  </w:r>
                </w:p>
              </w:tc>
              <w:tc>
                <w:tcPr>
                  <w:tcW w:w="412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36BF189"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起付线</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F1DF5F4"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无起付线</w:t>
                  </w:r>
                </w:p>
              </w:tc>
              <w:tc>
                <w:tcPr>
                  <w:tcW w:w="0" w:type="auto"/>
                  <w:vAlign w:val="center"/>
                  <w:hideMark/>
                </w:tcPr>
                <w:p w14:paraId="5B715BAB"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6CFD6CDE" w14:textId="77777777" w:rsidTr="008B6C52">
              <w:trPr>
                <w:trHeight w:val="49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11F77885" w14:textId="77777777" w:rsidR="008B6C52" w:rsidRPr="008B6C52" w:rsidRDefault="008B6C52" w:rsidP="008B6C52">
                  <w:pPr>
                    <w:widowControl/>
                    <w:jc w:val="left"/>
                    <w:rPr>
                      <w:rFonts w:ascii="宋体" w:eastAsia="宋体" w:hAnsi="宋体" w:cs="宋体"/>
                      <w:kern w:val="0"/>
                      <w:szCs w:val="21"/>
                    </w:rPr>
                  </w:pPr>
                </w:p>
              </w:tc>
              <w:tc>
                <w:tcPr>
                  <w:tcW w:w="412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5DD75238"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报销比例</w:t>
                  </w:r>
                </w:p>
              </w:tc>
              <w:tc>
                <w:tcPr>
                  <w:tcW w:w="45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87A0842"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50%</w:t>
                  </w:r>
                </w:p>
              </w:tc>
              <w:tc>
                <w:tcPr>
                  <w:tcW w:w="4560" w:type="dxa"/>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14:paraId="6C9BA49D"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65%</w:t>
                  </w:r>
                </w:p>
              </w:tc>
              <w:tc>
                <w:tcPr>
                  <w:tcW w:w="0" w:type="auto"/>
                  <w:vAlign w:val="center"/>
                  <w:hideMark/>
                </w:tcPr>
                <w:p w14:paraId="2A0716AB"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021F1706" w14:textId="77777777" w:rsidTr="008B6C52">
              <w:trPr>
                <w:trHeight w:val="49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51467D2E" w14:textId="77777777" w:rsidR="008B6C52" w:rsidRPr="008B6C52" w:rsidRDefault="008B6C52" w:rsidP="008B6C52">
                  <w:pPr>
                    <w:widowControl/>
                    <w:jc w:val="left"/>
                    <w:rPr>
                      <w:rFonts w:ascii="宋体" w:eastAsia="宋体" w:hAnsi="宋体" w:cs="宋体"/>
                      <w:kern w:val="0"/>
                      <w:szCs w:val="21"/>
                    </w:rPr>
                  </w:pPr>
                </w:p>
              </w:tc>
              <w:tc>
                <w:tcPr>
                  <w:tcW w:w="412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83D235B"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封顶线</w:t>
                  </w:r>
                </w:p>
              </w:tc>
              <w:tc>
                <w:tcPr>
                  <w:tcW w:w="45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7C822522"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400元</w:t>
                  </w:r>
                </w:p>
              </w:tc>
              <w:tc>
                <w:tcPr>
                  <w:tcW w:w="45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7D789B5"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500元</w:t>
                  </w:r>
                </w:p>
              </w:tc>
              <w:tc>
                <w:tcPr>
                  <w:tcW w:w="0" w:type="auto"/>
                  <w:vAlign w:val="center"/>
                  <w:hideMark/>
                </w:tcPr>
                <w:p w14:paraId="12CA9E14"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50A00DB3" w14:textId="77777777" w:rsidTr="008B6C52">
              <w:trPr>
                <w:trHeight w:val="645"/>
                <w:tblCellSpacing w:w="0" w:type="dxa"/>
                <w:jc w:val="center"/>
              </w:trPr>
              <w:tc>
                <w:tcPr>
                  <w:tcW w:w="1305"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DC2E5AB"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黑体" w:eastAsia="黑体" w:hAnsi="黑体" w:cs="宋体" w:hint="eastAsia"/>
                      <w:kern w:val="0"/>
                      <w:sz w:val="24"/>
                      <w:szCs w:val="24"/>
                    </w:rPr>
                    <w:lastRenderedPageBreak/>
                    <w:t>居民大病保险待遇</w:t>
                  </w:r>
                </w:p>
              </w:tc>
              <w:tc>
                <w:tcPr>
                  <w:tcW w:w="1500" w:type="dxa"/>
                  <w:vMerge w:val="restart"/>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8F1BC92"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额度报销</w:t>
                  </w: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CDC09BA"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概念</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06DF280" w14:textId="77777777" w:rsidR="008B6C52" w:rsidRPr="008B6C52" w:rsidRDefault="008B6C52" w:rsidP="008B6C52">
                  <w:pPr>
                    <w:widowControl/>
                    <w:spacing w:line="405" w:lineRule="atLeast"/>
                    <w:ind w:firstLine="480"/>
                    <w:jc w:val="left"/>
                    <w:textAlignment w:val="center"/>
                    <w:rPr>
                      <w:rFonts w:ascii="宋体" w:eastAsia="宋体" w:hAnsi="宋体" w:cs="宋体"/>
                      <w:kern w:val="0"/>
                      <w:szCs w:val="21"/>
                    </w:rPr>
                  </w:pPr>
                  <w:r w:rsidRPr="008B6C52">
                    <w:rPr>
                      <w:rFonts w:ascii="仿宋" w:eastAsia="仿宋" w:hAnsi="仿宋" w:cs="宋体" w:hint="eastAsia"/>
                      <w:kern w:val="0"/>
                      <w:sz w:val="24"/>
                      <w:szCs w:val="24"/>
                    </w:rPr>
                    <w:t>参保人一个医疗年度内发生的住院、门诊慢性病医疗费用，经基本</w:t>
                  </w:r>
                  <w:proofErr w:type="gramStart"/>
                  <w:r w:rsidRPr="008B6C52">
                    <w:rPr>
                      <w:rFonts w:ascii="仿宋" w:eastAsia="仿宋" w:hAnsi="仿宋" w:cs="宋体" w:hint="eastAsia"/>
                      <w:kern w:val="0"/>
                      <w:sz w:val="24"/>
                      <w:szCs w:val="24"/>
                    </w:rPr>
                    <w:t>医</w:t>
                  </w:r>
                  <w:proofErr w:type="gramEnd"/>
                  <w:r w:rsidRPr="008B6C52">
                    <w:rPr>
                      <w:rFonts w:ascii="仿宋" w:eastAsia="仿宋" w:hAnsi="仿宋" w:cs="宋体" w:hint="eastAsia"/>
                      <w:kern w:val="0"/>
                      <w:sz w:val="24"/>
                      <w:szCs w:val="24"/>
                    </w:rPr>
                    <w:t>保报销后，个人累计负担的合</w:t>
                  </w:r>
                  <w:proofErr w:type="gramStart"/>
                  <w:r w:rsidRPr="008B6C52">
                    <w:rPr>
                      <w:rFonts w:ascii="仿宋" w:eastAsia="仿宋" w:hAnsi="仿宋" w:cs="宋体" w:hint="eastAsia"/>
                      <w:kern w:val="0"/>
                      <w:sz w:val="24"/>
                      <w:szCs w:val="24"/>
                    </w:rPr>
                    <w:t>规</w:t>
                  </w:r>
                  <w:proofErr w:type="gramEnd"/>
                  <w:r w:rsidRPr="008B6C52">
                    <w:rPr>
                      <w:rFonts w:ascii="仿宋" w:eastAsia="仿宋" w:hAnsi="仿宋" w:cs="宋体" w:hint="eastAsia"/>
                      <w:kern w:val="0"/>
                      <w:sz w:val="24"/>
                      <w:szCs w:val="24"/>
                    </w:rPr>
                    <w:t>医疗费用纳入居民大病保险</w:t>
                  </w:r>
                </w:p>
              </w:tc>
              <w:tc>
                <w:tcPr>
                  <w:tcW w:w="0" w:type="auto"/>
                  <w:vAlign w:val="center"/>
                  <w:hideMark/>
                </w:tcPr>
                <w:p w14:paraId="64FCC861"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19B46259" w14:textId="77777777" w:rsidTr="008B6C52">
              <w:trPr>
                <w:trHeight w:val="51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273A6B6A" w14:textId="77777777" w:rsidR="008B6C52" w:rsidRPr="008B6C52" w:rsidRDefault="008B6C52" w:rsidP="008B6C52">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07377DC1" w14:textId="77777777" w:rsidR="008B6C52" w:rsidRPr="008B6C52" w:rsidRDefault="008B6C52" w:rsidP="008B6C52">
                  <w:pPr>
                    <w:widowControl/>
                    <w:jc w:val="left"/>
                    <w:rPr>
                      <w:rFonts w:ascii="宋体" w:eastAsia="宋体" w:hAnsi="宋体" w:cs="宋体"/>
                      <w:kern w:val="0"/>
                      <w:szCs w:val="21"/>
                    </w:rPr>
                  </w:pP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76E00A16"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起付线</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BEFD7F2"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1.4万元</w:t>
                  </w:r>
                </w:p>
              </w:tc>
              <w:tc>
                <w:tcPr>
                  <w:tcW w:w="0" w:type="auto"/>
                  <w:vAlign w:val="center"/>
                  <w:hideMark/>
                </w:tcPr>
                <w:p w14:paraId="0B3C0C66"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10A481C4" w14:textId="77777777" w:rsidTr="008B6C52">
              <w:trPr>
                <w:trHeight w:val="51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382DBA23" w14:textId="77777777" w:rsidR="008B6C52" w:rsidRPr="008B6C52" w:rsidRDefault="008B6C52" w:rsidP="008B6C52">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4D4AA755" w14:textId="77777777" w:rsidR="008B6C52" w:rsidRPr="008B6C52" w:rsidRDefault="008B6C52" w:rsidP="008B6C52">
                  <w:pPr>
                    <w:widowControl/>
                    <w:jc w:val="left"/>
                    <w:rPr>
                      <w:rFonts w:ascii="宋体" w:eastAsia="宋体" w:hAnsi="宋体" w:cs="宋体"/>
                      <w:kern w:val="0"/>
                      <w:szCs w:val="21"/>
                    </w:rPr>
                  </w:pP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40240D2"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报销比例</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57D8312" w14:textId="77777777" w:rsidR="008B6C52" w:rsidRPr="008B6C52" w:rsidRDefault="008B6C52" w:rsidP="008B6C52">
                  <w:pPr>
                    <w:widowControl/>
                    <w:spacing w:line="405" w:lineRule="atLeast"/>
                    <w:ind w:firstLine="480"/>
                    <w:jc w:val="left"/>
                    <w:textAlignment w:val="center"/>
                    <w:rPr>
                      <w:rFonts w:ascii="宋体" w:eastAsia="宋体" w:hAnsi="宋体" w:cs="宋体"/>
                      <w:kern w:val="0"/>
                      <w:szCs w:val="21"/>
                    </w:rPr>
                  </w:pPr>
                  <w:r w:rsidRPr="008B6C52">
                    <w:rPr>
                      <w:rFonts w:ascii="仿宋" w:eastAsia="仿宋" w:hAnsi="仿宋" w:cs="宋体" w:hint="eastAsia"/>
                      <w:kern w:val="0"/>
                      <w:sz w:val="24"/>
                      <w:szCs w:val="24"/>
                    </w:rPr>
                    <w:t>起付线-10万元报销60%；10万-20万元报销65%；20万-30万元报销70%；30万元以上报销75%</w:t>
                  </w:r>
                </w:p>
              </w:tc>
              <w:tc>
                <w:tcPr>
                  <w:tcW w:w="0" w:type="auto"/>
                  <w:vAlign w:val="center"/>
                  <w:hideMark/>
                </w:tcPr>
                <w:p w14:paraId="5B1A07A7"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0F1E7FB5" w14:textId="77777777" w:rsidTr="008B6C52">
              <w:trPr>
                <w:trHeight w:val="51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1212E57E" w14:textId="77777777" w:rsidR="008B6C52" w:rsidRPr="008B6C52" w:rsidRDefault="008B6C52" w:rsidP="008B6C52">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79FAC978" w14:textId="77777777" w:rsidR="008B6C52" w:rsidRPr="008B6C52" w:rsidRDefault="008B6C52" w:rsidP="008B6C52">
                  <w:pPr>
                    <w:widowControl/>
                    <w:jc w:val="left"/>
                    <w:rPr>
                      <w:rFonts w:ascii="宋体" w:eastAsia="宋体" w:hAnsi="宋体" w:cs="宋体"/>
                      <w:kern w:val="0"/>
                      <w:szCs w:val="21"/>
                    </w:rPr>
                  </w:pP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50FF15D"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封顶线</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FAB3E7F"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40万元</w:t>
                  </w:r>
                </w:p>
              </w:tc>
              <w:tc>
                <w:tcPr>
                  <w:tcW w:w="0" w:type="auto"/>
                  <w:vAlign w:val="center"/>
                  <w:hideMark/>
                </w:tcPr>
                <w:p w14:paraId="17897371"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12AA4B3B" w14:textId="77777777" w:rsidTr="008B6C52">
              <w:trPr>
                <w:trHeight w:val="61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20160B70" w14:textId="77777777" w:rsidR="008B6C52" w:rsidRPr="008B6C52" w:rsidRDefault="008B6C52" w:rsidP="008B6C52">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08C18283" w14:textId="77777777" w:rsidR="008B6C52" w:rsidRPr="008B6C52" w:rsidRDefault="008B6C52" w:rsidP="008B6C52">
                  <w:pPr>
                    <w:widowControl/>
                    <w:jc w:val="left"/>
                    <w:rPr>
                      <w:rFonts w:ascii="宋体" w:eastAsia="宋体" w:hAnsi="宋体" w:cs="宋体"/>
                      <w:kern w:val="0"/>
                      <w:szCs w:val="21"/>
                    </w:rPr>
                  </w:pP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02B87F43"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贫困人口倾斜政策</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7AF6CC22" w14:textId="77777777" w:rsidR="008B6C52" w:rsidRPr="008B6C52" w:rsidRDefault="008B6C52" w:rsidP="008B6C52">
                  <w:pPr>
                    <w:widowControl/>
                    <w:spacing w:line="405" w:lineRule="atLeast"/>
                    <w:ind w:firstLine="240"/>
                    <w:jc w:val="left"/>
                    <w:textAlignment w:val="center"/>
                    <w:rPr>
                      <w:rFonts w:ascii="宋体" w:eastAsia="宋体" w:hAnsi="宋体" w:cs="宋体"/>
                      <w:kern w:val="0"/>
                      <w:szCs w:val="21"/>
                    </w:rPr>
                  </w:pPr>
                  <w:r w:rsidRPr="008B6C52">
                    <w:rPr>
                      <w:rFonts w:ascii="仿宋" w:eastAsia="仿宋" w:hAnsi="仿宋" w:cs="宋体" w:hint="eastAsia"/>
                      <w:kern w:val="0"/>
                      <w:sz w:val="24"/>
                      <w:szCs w:val="24"/>
                    </w:rPr>
                    <w:t>起付线5000元。起付线-10万元报销65%；10万-30万元报销75%；30万元以上报销85%。无封顶线</w:t>
                  </w:r>
                </w:p>
              </w:tc>
              <w:tc>
                <w:tcPr>
                  <w:tcW w:w="0" w:type="auto"/>
                  <w:vAlign w:val="center"/>
                  <w:hideMark/>
                </w:tcPr>
                <w:p w14:paraId="6902274B"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3603C305" w14:textId="77777777" w:rsidTr="008B6C52">
              <w:trPr>
                <w:trHeight w:val="78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2A14C7E3" w14:textId="77777777" w:rsidR="008B6C52" w:rsidRPr="008B6C52" w:rsidRDefault="008B6C52" w:rsidP="008B6C52">
                  <w:pPr>
                    <w:widowControl/>
                    <w:jc w:val="left"/>
                    <w:rPr>
                      <w:rFonts w:ascii="宋体" w:eastAsia="宋体" w:hAnsi="宋体" w:cs="宋体"/>
                      <w:kern w:val="0"/>
                      <w:szCs w:val="21"/>
                    </w:rPr>
                  </w:pPr>
                </w:p>
              </w:tc>
              <w:tc>
                <w:tcPr>
                  <w:tcW w:w="1500" w:type="dxa"/>
                  <w:vMerge w:val="restart"/>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7A4524CE"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特药报销</w:t>
                  </w: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9A1EEC4"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概念</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451BFD3" w14:textId="77777777" w:rsidR="008B6C52" w:rsidRPr="008B6C52" w:rsidRDefault="008B6C52" w:rsidP="008B6C52">
                  <w:pPr>
                    <w:widowControl/>
                    <w:spacing w:line="405" w:lineRule="atLeast"/>
                    <w:ind w:firstLine="480"/>
                    <w:jc w:val="left"/>
                    <w:textAlignment w:val="center"/>
                    <w:rPr>
                      <w:rFonts w:ascii="宋体" w:eastAsia="宋体" w:hAnsi="宋体" w:cs="宋体"/>
                      <w:kern w:val="0"/>
                      <w:szCs w:val="21"/>
                    </w:rPr>
                  </w:pPr>
                  <w:r w:rsidRPr="008B6C52">
                    <w:rPr>
                      <w:rFonts w:ascii="仿宋" w:eastAsia="仿宋" w:hAnsi="仿宋" w:cs="宋体" w:hint="eastAsia"/>
                      <w:kern w:val="0"/>
                      <w:sz w:val="24"/>
                      <w:szCs w:val="24"/>
                    </w:rPr>
                    <w:t>将省统一组织价格谈判的抗肿瘤分子</w:t>
                  </w:r>
                  <w:proofErr w:type="gramStart"/>
                  <w:r w:rsidRPr="008B6C52">
                    <w:rPr>
                      <w:rFonts w:ascii="仿宋" w:eastAsia="仿宋" w:hAnsi="仿宋" w:cs="宋体" w:hint="eastAsia"/>
                      <w:kern w:val="0"/>
                      <w:sz w:val="24"/>
                      <w:szCs w:val="24"/>
                    </w:rPr>
                    <w:t>靶向药和</w:t>
                  </w:r>
                  <w:proofErr w:type="gramEnd"/>
                  <w:r w:rsidRPr="008B6C52">
                    <w:rPr>
                      <w:rFonts w:ascii="仿宋" w:eastAsia="仿宋" w:hAnsi="仿宋" w:cs="宋体" w:hint="eastAsia"/>
                      <w:kern w:val="0"/>
                      <w:sz w:val="24"/>
                      <w:szCs w:val="24"/>
                    </w:rPr>
                    <w:t>治疗其它疾病的特效药品纳入居民大病保险支付范围，对参保人患重大疾病发生的合</w:t>
                  </w:r>
                  <w:proofErr w:type="gramStart"/>
                  <w:r w:rsidRPr="008B6C52">
                    <w:rPr>
                      <w:rFonts w:ascii="仿宋" w:eastAsia="仿宋" w:hAnsi="仿宋" w:cs="宋体" w:hint="eastAsia"/>
                      <w:kern w:val="0"/>
                      <w:sz w:val="24"/>
                      <w:szCs w:val="24"/>
                    </w:rPr>
                    <w:t>规</w:t>
                  </w:r>
                  <w:proofErr w:type="gramEnd"/>
                  <w:r w:rsidRPr="008B6C52">
                    <w:rPr>
                      <w:rFonts w:ascii="仿宋" w:eastAsia="仿宋" w:hAnsi="仿宋" w:cs="宋体" w:hint="eastAsia"/>
                      <w:kern w:val="0"/>
                      <w:sz w:val="24"/>
                      <w:szCs w:val="24"/>
                    </w:rPr>
                    <w:t>特药费用，给予一定补偿</w:t>
                  </w:r>
                </w:p>
              </w:tc>
              <w:tc>
                <w:tcPr>
                  <w:tcW w:w="0" w:type="auto"/>
                  <w:vAlign w:val="center"/>
                  <w:hideMark/>
                </w:tcPr>
                <w:p w14:paraId="2F38EDB3"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7237350E" w14:textId="77777777" w:rsidTr="008B6C52">
              <w:trPr>
                <w:trHeight w:val="88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495D6C3C" w14:textId="77777777" w:rsidR="008B6C52" w:rsidRPr="008B6C52" w:rsidRDefault="008B6C52" w:rsidP="008B6C52">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200E1656" w14:textId="77777777" w:rsidR="008B6C52" w:rsidRPr="008B6C52" w:rsidRDefault="008B6C52" w:rsidP="008B6C52">
                  <w:pPr>
                    <w:widowControl/>
                    <w:jc w:val="left"/>
                    <w:rPr>
                      <w:rFonts w:ascii="宋体" w:eastAsia="宋体" w:hAnsi="宋体" w:cs="宋体"/>
                      <w:kern w:val="0"/>
                      <w:szCs w:val="21"/>
                    </w:rPr>
                  </w:pP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577BA13B"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药品种类</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CE532EB" w14:textId="77777777" w:rsidR="008B6C52" w:rsidRPr="008B6C52" w:rsidRDefault="008B6C52" w:rsidP="008B6C52">
                  <w:pPr>
                    <w:widowControl/>
                    <w:spacing w:line="405" w:lineRule="atLeast"/>
                    <w:ind w:firstLine="480"/>
                    <w:jc w:val="left"/>
                    <w:textAlignment w:val="center"/>
                    <w:rPr>
                      <w:rFonts w:ascii="宋体" w:eastAsia="宋体" w:hAnsi="宋体" w:cs="宋体"/>
                      <w:kern w:val="0"/>
                      <w:szCs w:val="21"/>
                    </w:rPr>
                  </w:pPr>
                  <w:r w:rsidRPr="008B6C52">
                    <w:rPr>
                      <w:rFonts w:ascii="仿宋" w:eastAsia="仿宋" w:hAnsi="仿宋" w:cs="宋体" w:hint="eastAsia"/>
                      <w:kern w:val="0"/>
                      <w:sz w:val="24"/>
                      <w:szCs w:val="24"/>
                    </w:rPr>
                    <w:t>6种。盐酸</w:t>
                  </w:r>
                  <w:proofErr w:type="gramStart"/>
                  <w:r w:rsidRPr="008B6C52">
                    <w:rPr>
                      <w:rFonts w:ascii="仿宋" w:eastAsia="仿宋" w:hAnsi="仿宋" w:cs="宋体" w:hint="eastAsia"/>
                      <w:kern w:val="0"/>
                      <w:sz w:val="24"/>
                      <w:szCs w:val="24"/>
                    </w:rPr>
                    <w:t>沙丙蝶呤</w:t>
                  </w:r>
                  <w:proofErr w:type="gramEnd"/>
                  <w:r w:rsidRPr="008B6C52">
                    <w:rPr>
                      <w:rFonts w:ascii="仿宋" w:eastAsia="仿宋" w:hAnsi="仿宋" w:cs="宋体" w:hint="eastAsia"/>
                      <w:kern w:val="0"/>
                      <w:sz w:val="24"/>
                      <w:szCs w:val="24"/>
                    </w:rPr>
                    <w:t>片、盐酸</w:t>
                  </w:r>
                  <w:proofErr w:type="gramStart"/>
                  <w:r w:rsidRPr="008B6C52">
                    <w:rPr>
                      <w:rFonts w:ascii="仿宋" w:eastAsia="仿宋" w:hAnsi="仿宋" w:cs="宋体" w:hint="eastAsia"/>
                      <w:kern w:val="0"/>
                      <w:sz w:val="24"/>
                      <w:szCs w:val="24"/>
                    </w:rPr>
                    <w:t>多柔比</w:t>
                  </w:r>
                  <w:proofErr w:type="gramEnd"/>
                  <w:r w:rsidRPr="008B6C52">
                    <w:rPr>
                      <w:rFonts w:ascii="仿宋" w:eastAsia="仿宋" w:hAnsi="仿宋" w:cs="宋体" w:hint="eastAsia"/>
                      <w:kern w:val="0"/>
                      <w:sz w:val="24"/>
                      <w:szCs w:val="24"/>
                    </w:rPr>
                    <w:t>星脂质体注射液、注射</w:t>
                  </w:r>
                  <w:proofErr w:type="gramStart"/>
                  <w:r w:rsidRPr="008B6C52">
                    <w:rPr>
                      <w:rFonts w:ascii="仿宋" w:eastAsia="仿宋" w:hAnsi="仿宋" w:cs="宋体" w:hint="eastAsia"/>
                      <w:kern w:val="0"/>
                      <w:sz w:val="24"/>
                      <w:szCs w:val="24"/>
                    </w:rPr>
                    <w:t>用伊米苷</w:t>
                  </w:r>
                  <w:proofErr w:type="gramEnd"/>
                  <w:r w:rsidRPr="008B6C52">
                    <w:rPr>
                      <w:rFonts w:ascii="仿宋" w:eastAsia="仿宋" w:hAnsi="仿宋" w:cs="宋体" w:hint="eastAsia"/>
                      <w:kern w:val="0"/>
                      <w:sz w:val="24"/>
                      <w:szCs w:val="24"/>
                    </w:rPr>
                    <w:t>酶、注射用阿糖苷酶α、注射用阿加糖酶β、阿加糖酶α注射用浓溶液</w:t>
                  </w:r>
                </w:p>
              </w:tc>
              <w:tc>
                <w:tcPr>
                  <w:tcW w:w="0" w:type="auto"/>
                  <w:vAlign w:val="center"/>
                  <w:hideMark/>
                </w:tcPr>
                <w:p w14:paraId="3FDF3D15"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1D4F44A7" w14:textId="77777777" w:rsidTr="008B6C52">
              <w:trPr>
                <w:trHeight w:val="51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4AFB3F8A" w14:textId="77777777" w:rsidR="008B6C52" w:rsidRPr="008B6C52" w:rsidRDefault="008B6C52" w:rsidP="008B6C52">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23C168E0" w14:textId="77777777" w:rsidR="008B6C52" w:rsidRPr="008B6C52" w:rsidRDefault="008B6C52" w:rsidP="008B6C52">
                  <w:pPr>
                    <w:widowControl/>
                    <w:jc w:val="left"/>
                    <w:rPr>
                      <w:rFonts w:ascii="宋体" w:eastAsia="宋体" w:hAnsi="宋体" w:cs="宋体"/>
                      <w:kern w:val="0"/>
                      <w:szCs w:val="21"/>
                    </w:rPr>
                  </w:pP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DE127C0"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起付线</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51BECA70"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2万元；贫困人口无起付线</w:t>
                  </w:r>
                </w:p>
              </w:tc>
              <w:tc>
                <w:tcPr>
                  <w:tcW w:w="0" w:type="auto"/>
                  <w:vAlign w:val="center"/>
                  <w:hideMark/>
                </w:tcPr>
                <w:p w14:paraId="1F6914CA"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58BCC9CB" w14:textId="77777777" w:rsidTr="008B6C52">
              <w:trPr>
                <w:trHeight w:val="87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05098826" w14:textId="77777777" w:rsidR="008B6C52" w:rsidRPr="008B6C52" w:rsidRDefault="008B6C52" w:rsidP="008B6C52">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59B8C63C" w14:textId="77777777" w:rsidR="008B6C52" w:rsidRPr="008B6C52" w:rsidRDefault="008B6C52" w:rsidP="008B6C52">
                  <w:pPr>
                    <w:widowControl/>
                    <w:jc w:val="left"/>
                    <w:rPr>
                      <w:rFonts w:ascii="宋体" w:eastAsia="宋体" w:hAnsi="宋体" w:cs="宋体"/>
                      <w:kern w:val="0"/>
                      <w:szCs w:val="21"/>
                    </w:rPr>
                  </w:pP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2099E0FD"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报销比例</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A5900AF" w14:textId="77777777" w:rsidR="008B6C52" w:rsidRPr="008B6C52" w:rsidRDefault="008B6C52" w:rsidP="008B6C52">
                  <w:pPr>
                    <w:widowControl/>
                    <w:spacing w:line="405" w:lineRule="atLeast"/>
                    <w:ind w:firstLine="480"/>
                    <w:jc w:val="left"/>
                    <w:textAlignment w:val="center"/>
                    <w:rPr>
                      <w:rFonts w:ascii="宋体" w:eastAsia="宋体" w:hAnsi="宋体" w:cs="宋体"/>
                      <w:kern w:val="0"/>
                      <w:szCs w:val="21"/>
                    </w:rPr>
                  </w:pPr>
                  <w:r w:rsidRPr="008B6C52">
                    <w:rPr>
                      <w:rFonts w:ascii="仿宋" w:eastAsia="仿宋" w:hAnsi="仿宋" w:cs="宋体" w:hint="eastAsia"/>
                      <w:kern w:val="0"/>
                      <w:sz w:val="24"/>
                      <w:szCs w:val="24"/>
                    </w:rPr>
                    <w:t>盐酸</w:t>
                  </w:r>
                  <w:proofErr w:type="gramStart"/>
                  <w:r w:rsidRPr="008B6C52">
                    <w:rPr>
                      <w:rFonts w:ascii="仿宋" w:eastAsia="仿宋" w:hAnsi="仿宋" w:cs="宋体" w:hint="eastAsia"/>
                      <w:kern w:val="0"/>
                      <w:sz w:val="24"/>
                      <w:szCs w:val="24"/>
                    </w:rPr>
                    <w:t>沙丙蝶呤</w:t>
                  </w:r>
                  <w:proofErr w:type="gramEnd"/>
                  <w:r w:rsidRPr="008B6C52">
                    <w:rPr>
                      <w:rFonts w:ascii="仿宋" w:eastAsia="仿宋" w:hAnsi="仿宋" w:cs="宋体" w:hint="eastAsia"/>
                      <w:kern w:val="0"/>
                      <w:sz w:val="24"/>
                      <w:szCs w:val="24"/>
                    </w:rPr>
                    <w:t>片、盐酸</w:t>
                  </w:r>
                  <w:proofErr w:type="gramStart"/>
                  <w:r w:rsidRPr="008B6C52">
                    <w:rPr>
                      <w:rFonts w:ascii="仿宋" w:eastAsia="仿宋" w:hAnsi="仿宋" w:cs="宋体" w:hint="eastAsia"/>
                      <w:kern w:val="0"/>
                      <w:sz w:val="24"/>
                      <w:szCs w:val="24"/>
                    </w:rPr>
                    <w:t>多柔比</w:t>
                  </w:r>
                  <w:proofErr w:type="gramEnd"/>
                  <w:r w:rsidRPr="008B6C52">
                    <w:rPr>
                      <w:rFonts w:ascii="仿宋" w:eastAsia="仿宋" w:hAnsi="仿宋" w:cs="宋体" w:hint="eastAsia"/>
                      <w:kern w:val="0"/>
                      <w:sz w:val="24"/>
                      <w:szCs w:val="24"/>
                    </w:rPr>
                    <w:t>星脂质体注射液：报销80%；注射</w:t>
                  </w:r>
                  <w:proofErr w:type="gramStart"/>
                  <w:r w:rsidRPr="008B6C52">
                    <w:rPr>
                      <w:rFonts w:ascii="仿宋" w:eastAsia="仿宋" w:hAnsi="仿宋" w:cs="宋体" w:hint="eastAsia"/>
                      <w:kern w:val="0"/>
                      <w:sz w:val="24"/>
                      <w:szCs w:val="24"/>
                    </w:rPr>
                    <w:t>用伊米苷</w:t>
                  </w:r>
                  <w:proofErr w:type="gramEnd"/>
                  <w:r w:rsidRPr="008B6C52">
                    <w:rPr>
                      <w:rFonts w:ascii="仿宋" w:eastAsia="仿宋" w:hAnsi="仿宋" w:cs="宋体" w:hint="eastAsia"/>
                      <w:kern w:val="0"/>
                      <w:sz w:val="24"/>
                      <w:szCs w:val="24"/>
                    </w:rPr>
                    <w:t>酶、注射用阿糖苷酶α、注射用阿加糖酶β、阿加糖酶α注射用浓溶液：40万元以下报销80%，40万元以上报销85%</w:t>
                  </w:r>
                </w:p>
              </w:tc>
              <w:tc>
                <w:tcPr>
                  <w:tcW w:w="0" w:type="auto"/>
                  <w:vAlign w:val="center"/>
                  <w:hideMark/>
                </w:tcPr>
                <w:p w14:paraId="537C0AF2"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0A3026CB" w14:textId="77777777" w:rsidTr="008B6C52">
              <w:trPr>
                <w:trHeight w:val="90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5D964F74" w14:textId="77777777" w:rsidR="008B6C52" w:rsidRPr="008B6C52" w:rsidRDefault="008B6C52" w:rsidP="008B6C52">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6A7305C1" w14:textId="77777777" w:rsidR="008B6C52" w:rsidRPr="008B6C52" w:rsidRDefault="008B6C52" w:rsidP="008B6C52">
                  <w:pPr>
                    <w:widowControl/>
                    <w:jc w:val="left"/>
                    <w:rPr>
                      <w:rFonts w:ascii="宋体" w:eastAsia="宋体" w:hAnsi="宋体" w:cs="宋体"/>
                      <w:kern w:val="0"/>
                      <w:szCs w:val="21"/>
                    </w:rPr>
                  </w:pP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59B0BD8A"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封顶线</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C643DB5" w14:textId="77777777" w:rsidR="008B6C52" w:rsidRPr="008B6C52" w:rsidRDefault="008B6C52" w:rsidP="008B6C52">
                  <w:pPr>
                    <w:widowControl/>
                    <w:spacing w:line="405" w:lineRule="atLeast"/>
                    <w:ind w:firstLine="480"/>
                    <w:jc w:val="left"/>
                    <w:textAlignment w:val="center"/>
                    <w:rPr>
                      <w:rFonts w:ascii="宋体" w:eastAsia="宋体" w:hAnsi="宋体" w:cs="宋体"/>
                      <w:kern w:val="0"/>
                      <w:szCs w:val="21"/>
                    </w:rPr>
                  </w:pPr>
                  <w:r w:rsidRPr="008B6C52">
                    <w:rPr>
                      <w:rFonts w:ascii="仿宋" w:eastAsia="仿宋" w:hAnsi="仿宋" w:cs="宋体" w:hint="eastAsia"/>
                      <w:kern w:val="0"/>
                      <w:sz w:val="24"/>
                      <w:szCs w:val="24"/>
                    </w:rPr>
                    <w:t>盐酸</w:t>
                  </w:r>
                  <w:proofErr w:type="gramStart"/>
                  <w:r w:rsidRPr="008B6C52">
                    <w:rPr>
                      <w:rFonts w:ascii="仿宋" w:eastAsia="仿宋" w:hAnsi="仿宋" w:cs="宋体" w:hint="eastAsia"/>
                      <w:kern w:val="0"/>
                      <w:sz w:val="24"/>
                      <w:szCs w:val="24"/>
                    </w:rPr>
                    <w:t>沙丙蝶呤</w:t>
                  </w:r>
                  <w:proofErr w:type="gramEnd"/>
                  <w:r w:rsidRPr="008B6C52">
                    <w:rPr>
                      <w:rFonts w:ascii="仿宋" w:eastAsia="仿宋" w:hAnsi="仿宋" w:cs="宋体" w:hint="eastAsia"/>
                      <w:kern w:val="0"/>
                      <w:sz w:val="24"/>
                      <w:szCs w:val="24"/>
                    </w:rPr>
                    <w:t>片、盐酸</w:t>
                  </w:r>
                  <w:proofErr w:type="gramStart"/>
                  <w:r w:rsidRPr="008B6C52">
                    <w:rPr>
                      <w:rFonts w:ascii="仿宋" w:eastAsia="仿宋" w:hAnsi="仿宋" w:cs="宋体" w:hint="eastAsia"/>
                      <w:kern w:val="0"/>
                      <w:sz w:val="24"/>
                      <w:szCs w:val="24"/>
                    </w:rPr>
                    <w:t>多柔比</w:t>
                  </w:r>
                  <w:proofErr w:type="gramEnd"/>
                  <w:r w:rsidRPr="008B6C52">
                    <w:rPr>
                      <w:rFonts w:ascii="仿宋" w:eastAsia="仿宋" w:hAnsi="仿宋" w:cs="宋体" w:hint="eastAsia"/>
                      <w:kern w:val="0"/>
                      <w:sz w:val="24"/>
                      <w:szCs w:val="24"/>
                    </w:rPr>
                    <w:t>星脂质体注射液：40万元；注射</w:t>
                  </w:r>
                  <w:proofErr w:type="gramStart"/>
                  <w:r w:rsidRPr="008B6C52">
                    <w:rPr>
                      <w:rFonts w:ascii="仿宋" w:eastAsia="仿宋" w:hAnsi="仿宋" w:cs="宋体" w:hint="eastAsia"/>
                      <w:kern w:val="0"/>
                      <w:sz w:val="24"/>
                      <w:szCs w:val="24"/>
                    </w:rPr>
                    <w:t>用伊米苷</w:t>
                  </w:r>
                  <w:proofErr w:type="gramEnd"/>
                  <w:r w:rsidRPr="008B6C52">
                    <w:rPr>
                      <w:rFonts w:ascii="仿宋" w:eastAsia="仿宋" w:hAnsi="仿宋" w:cs="宋体" w:hint="eastAsia"/>
                      <w:kern w:val="0"/>
                      <w:sz w:val="24"/>
                      <w:szCs w:val="24"/>
                    </w:rPr>
                    <w:t>酶、注射用阿糖苷酶α、注射用阿加糖酶β、阿加糖酶α注射用浓溶液：90万元</w:t>
                  </w:r>
                </w:p>
              </w:tc>
              <w:tc>
                <w:tcPr>
                  <w:tcW w:w="0" w:type="auto"/>
                  <w:vAlign w:val="center"/>
                  <w:hideMark/>
                </w:tcPr>
                <w:p w14:paraId="5CA03C24"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4D7447A6" w14:textId="77777777" w:rsidTr="008B6C52">
              <w:trPr>
                <w:trHeight w:val="825"/>
                <w:tblCellSpacing w:w="0" w:type="dxa"/>
                <w:jc w:val="center"/>
              </w:trPr>
              <w:tc>
                <w:tcPr>
                  <w:tcW w:w="1305"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744CFAEE"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黑体" w:eastAsia="黑体" w:hAnsi="黑体" w:cs="宋体" w:hint="eastAsia"/>
                      <w:kern w:val="0"/>
                      <w:sz w:val="24"/>
                      <w:szCs w:val="24"/>
                    </w:rPr>
                    <w:t>门诊免费药待遇</w:t>
                  </w:r>
                </w:p>
              </w:tc>
              <w:tc>
                <w:tcPr>
                  <w:tcW w:w="412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8437DB6"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药品种类</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03A95B1" w14:textId="77777777" w:rsidR="008B6C52" w:rsidRPr="008B6C52" w:rsidRDefault="008B6C52" w:rsidP="008B6C52">
                  <w:pPr>
                    <w:widowControl/>
                    <w:spacing w:line="405" w:lineRule="atLeast"/>
                    <w:ind w:firstLine="480"/>
                    <w:jc w:val="left"/>
                    <w:textAlignment w:val="center"/>
                    <w:rPr>
                      <w:rFonts w:ascii="宋体" w:eastAsia="宋体" w:hAnsi="宋体" w:cs="宋体"/>
                      <w:kern w:val="0"/>
                      <w:szCs w:val="21"/>
                    </w:rPr>
                  </w:pPr>
                  <w:r w:rsidRPr="008B6C52">
                    <w:rPr>
                      <w:rFonts w:ascii="仿宋" w:eastAsia="仿宋" w:hAnsi="仿宋" w:cs="宋体" w:hint="eastAsia"/>
                      <w:kern w:val="0"/>
                      <w:sz w:val="24"/>
                      <w:szCs w:val="24"/>
                    </w:rPr>
                    <w:t>5种。治疗高血压的卡托普利片、硝苯地平片、阿司匹林肠溶片，治疗糖尿病的二甲双</w:t>
                  </w:r>
                  <w:proofErr w:type="gramStart"/>
                  <w:r w:rsidRPr="008B6C52">
                    <w:rPr>
                      <w:rFonts w:ascii="仿宋" w:eastAsia="仿宋" w:hAnsi="仿宋" w:cs="宋体" w:hint="eastAsia"/>
                      <w:kern w:val="0"/>
                      <w:sz w:val="24"/>
                      <w:szCs w:val="24"/>
                    </w:rPr>
                    <w:t>胍</w:t>
                  </w:r>
                  <w:proofErr w:type="gramEnd"/>
                  <w:r w:rsidRPr="008B6C52">
                    <w:rPr>
                      <w:rFonts w:ascii="仿宋" w:eastAsia="仿宋" w:hAnsi="仿宋" w:cs="宋体" w:hint="eastAsia"/>
                      <w:kern w:val="0"/>
                      <w:sz w:val="24"/>
                      <w:szCs w:val="24"/>
                    </w:rPr>
                    <w:t>片，治疗冠心病的硝酸异山梨酯片</w:t>
                  </w:r>
                </w:p>
              </w:tc>
              <w:tc>
                <w:tcPr>
                  <w:tcW w:w="0" w:type="auto"/>
                  <w:vAlign w:val="center"/>
                  <w:hideMark/>
                </w:tcPr>
                <w:p w14:paraId="428D9AB1"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60A3159E" w14:textId="77777777" w:rsidTr="008B6C52">
              <w:trPr>
                <w:trHeight w:val="51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00ED92DC" w14:textId="77777777" w:rsidR="008B6C52" w:rsidRPr="008B6C52" w:rsidRDefault="008B6C52" w:rsidP="008B6C52">
                  <w:pPr>
                    <w:widowControl/>
                    <w:jc w:val="left"/>
                    <w:rPr>
                      <w:rFonts w:ascii="宋体" w:eastAsia="宋体" w:hAnsi="宋体" w:cs="宋体"/>
                      <w:kern w:val="0"/>
                      <w:szCs w:val="21"/>
                    </w:rPr>
                  </w:pPr>
                </w:p>
              </w:tc>
              <w:tc>
                <w:tcPr>
                  <w:tcW w:w="412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527B673"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支付标准</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F8F19EB"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对已签约普通门诊统筹的参保人，</w:t>
                  </w:r>
                  <w:proofErr w:type="gramStart"/>
                  <w:r w:rsidRPr="008B6C52">
                    <w:rPr>
                      <w:rFonts w:ascii="仿宋" w:eastAsia="仿宋" w:hAnsi="仿宋" w:cs="宋体" w:hint="eastAsia"/>
                      <w:kern w:val="0"/>
                      <w:sz w:val="24"/>
                      <w:szCs w:val="24"/>
                    </w:rPr>
                    <w:t>医</w:t>
                  </w:r>
                  <w:proofErr w:type="gramEnd"/>
                  <w:r w:rsidRPr="008B6C52">
                    <w:rPr>
                      <w:rFonts w:ascii="仿宋" w:eastAsia="仿宋" w:hAnsi="仿宋" w:cs="宋体" w:hint="eastAsia"/>
                      <w:kern w:val="0"/>
                      <w:sz w:val="24"/>
                      <w:szCs w:val="24"/>
                    </w:rPr>
                    <w:t>保基金全额支付，每人每年不超过80元</w:t>
                  </w:r>
                </w:p>
              </w:tc>
              <w:tc>
                <w:tcPr>
                  <w:tcW w:w="0" w:type="auto"/>
                  <w:vAlign w:val="center"/>
                  <w:hideMark/>
                </w:tcPr>
                <w:p w14:paraId="3FE21DEE"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0DC0D3E8" w14:textId="77777777" w:rsidTr="008B6C52">
              <w:trPr>
                <w:trHeight w:val="510"/>
                <w:tblCellSpacing w:w="0" w:type="dxa"/>
                <w:jc w:val="center"/>
              </w:trPr>
              <w:tc>
                <w:tcPr>
                  <w:tcW w:w="1305"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6B812649"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黑体" w:eastAsia="黑体" w:hAnsi="黑体" w:cs="宋体" w:hint="eastAsia"/>
                      <w:kern w:val="0"/>
                      <w:sz w:val="24"/>
                      <w:szCs w:val="24"/>
                    </w:rPr>
                    <w:t>大学生、少年儿童门急诊意外伤害待遇</w:t>
                  </w:r>
                </w:p>
              </w:tc>
              <w:tc>
                <w:tcPr>
                  <w:tcW w:w="412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54A6C132"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起付线</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C4E6C9D"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200元</w:t>
                  </w:r>
                </w:p>
              </w:tc>
              <w:tc>
                <w:tcPr>
                  <w:tcW w:w="0" w:type="auto"/>
                  <w:vAlign w:val="center"/>
                  <w:hideMark/>
                </w:tcPr>
                <w:p w14:paraId="07A98786"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351F6E1A" w14:textId="77777777" w:rsidTr="008B6C52">
              <w:trPr>
                <w:trHeight w:val="51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398E35E9" w14:textId="77777777" w:rsidR="008B6C52" w:rsidRPr="008B6C52" w:rsidRDefault="008B6C52" w:rsidP="008B6C52">
                  <w:pPr>
                    <w:widowControl/>
                    <w:jc w:val="left"/>
                    <w:rPr>
                      <w:rFonts w:ascii="宋体" w:eastAsia="宋体" w:hAnsi="宋体" w:cs="宋体"/>
                      <w:kern w:val="0"/>
                      <w:szCs w:val="21"/>
                    </w:rPr>
                  </w:pPr>
                </w:p>
              </w:tc>
              <w:tc>
                <w:tcPr>
                  <w:tcW w:w="412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FB70230"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报销比例</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ADBBD69"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80%</w:t>
                  </w:r>
                </w:p>
              </w:tc>
              <w:tc>
                <w:tcPr>
                  <w:tcW w:w="0" w:type="auto"/>
                  <w:vAlign w:val="center"/>
                  <w:hideMark/>
                </w:tcPr>
                <w:p w14:paraId="6AFE340B"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08EA584F" w14:textId="77777777" w:rsidTr="008B6C52">
              <w:trPr>
                <w:trHeight w:val="69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11CFA8B3" w14:textId="77777777" w:rsidR="008B6C52" w:rsidRPr="008B6C52" w:rsidRDefault="008B6C52" w:rsidP="008B6C52">
                  <w:pPr>
                    <w:widowControl/>
                    <w:jc w:val="left"/>
                    <w:rPr>
                      <w:rFonts w:ascii="宋体" w:eastAsia="宋体" w:hAnsi="宋体" w:cs="宋体"/>
                      <w:kern w:val="0"/>
                      <w:szCs w:val="21"/>
                    </w:rPr>
                  </w:pPr>
                </w:p>
              </w:tc>
              <w:tc>
                <w:tcPr>
                  <w:tcW w:w="412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68798EB"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封顶线</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7B024A8E"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2000元（含个人按一定比例负担部分）</w:t>
                  </w:r>
                </w:p>
              </w:tc>
              <w:tc>
                <w:tcPr>
                  <w:tcW w:w="0" w:type="auto"/>
                  <w:vAlign w:val="center"/>
                  <w:hideMark/>
                </w:tcPr>
                <w:p w14:paraId="21F32BF7"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6C91679D" w14:textId="77777777" w:rsidTr="008B6C52">
              <w:trPr>
                <w:trHeight w:val="600"/>
                <w:tblCellSpacing w:w="0" w:type="dxa"/>
                <w:jc w:val="center"/>
              </w:trPr>
              <w:tc>
                <w:tcPr>
                  <w:tcW w:w="1305"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214A7D4F"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黑体" w:eastAsia="黑体" w:hAnsi="黑体" w:cs="宋体" w:hint="eastAsia"/>
                      <w:kern w:val="0"/>
                      <w:sz w:val="24"/>
                      <w:szCs w:val="24"/>
                    </w:rPr>
                    <w:t>脑瘫等残疾儿童和孤独症儿童康复待遇</w:t>
                  </w:r>
                </w:p>
              </w:tc>
              <w:tc>
                <w:tcPr>
                  <w:tcW w:w="412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1B5F26D"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住院康复</w:t>
                  </w:r>
                </w:p>
              </w:tc>
              <w:tc>
                <w:tcPr>
                  <w:tcW w:w="45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7C22184F"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省部三级医院的报销比例提高5个百分点</w:t>
                  </w:r>
                </w:p>
              </w:tc>
              <w:tc>
                <w:tcPr>
                  <w:tcW w:w="4560" w:type="dxa"/>
                  <w:vMerge w:val="restart"/>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14:paraId="430B914D"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无</w:t>
                  </w:r>
                </w:p>
              </w:tc>
              <w:tc>
                <w:tcPr>
                  <w:tcW w:w="0" w:type="auto"/>
                  <w:vAlign w:val="center"/>
                  <w:hideMark/>
                </w:tcPr>
                <w:p w14:paraId="2DD20187"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5D7EC986" w14:textId="77777777" w:rsidTr="008B6C52">
              <w:trPr>
                <w:trHeight w:val="60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2140EE7E" w14:textId="77777777" w:rsidR="008B6C52" w:rsidRPr="008B6C52" w:rsidRDefault="008B6C52" w:rsidP="008B6C52">
                  <w:pPr>
                    <w:widowControl/>
                    <w:jc w:val="left"/>
                    <w:rPr>
                      <w:rFonts w:ascii="宋体" w:eastAsia="宋体" w:hAnsi="宋体" w:cs="宋体"/>
                      <w:kern w:val="0"/>
                      <w:szCs w:val="21"/>
                    </w:rPr>
                  </w:pPr>
                </w:p>
              </w:tc>
              <w:tc>
                <w:tcPr>
                  <w:tcW w:w="412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530A265F"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门诊康复</w:t>
                  </w:r>
                </w:p>
              </w:tc>
              <w:tc>
                <w:tcPr>
                  <w:tcW w:w="45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76EF91B" w14:textId="77777777" w:rsidR="008B6C52" w:rsidRPr="008B6C52" w:rsidRDefault="008B6C52" w:rsidP="008B6C52">
                  <w:pPr>
                    <w:widowControl/>
                    <w:spacing w:line="405" w:lineRule="atLeast"/>
                    <w:ind w:firstLine="480"/>
                    <w:jc w:val="left"/>
                    <w:textAlignment w:val="center"/>
                    <w:rPr>
                      <w:rFonts w:ascii="宋体" w:eastAsia="宋体" w:hAnsi="宋体" w:cs="宋体"/>
                      <w:kern w:val="0"/>
                      <w:szCs w:val="21"/>
                    </w:rPr>
                  </w:pPr>
                  <w:r w:rsidRPr="008B6C52">
                    <w:rPr>
                      <w:rFonts w:ascii="仿宋" w:eastAsia="仿宋" w:hAnsi="仿宋" w:cs="宋体" w:hint="eastAsia"/>
                      <w:kern w:val="0"/>
                      <w:sz w:val="24"/>
                      <w:szCs w:val="24"/>
                    </w:rPr>
                    <w:t>参照门诊慢性病管理，按病种，每人每年报销不超过3万元</w:t>
                  </w:r>
                </w:p>
              </w:tc>
              <w:tc>
                <w:tcPr>
                  <w:tcW w:w="0" w:type="auto"/>
                  <w:vMerge/>
                  <w:tcBorders>
                    <w:top w:val="single" w:sz="6" w:space="0" w:color="000000"/>
                    <w:left w:val="nil"/>
                    <w:bottom w:val="single" w:sz="6" w:space="0" w:color="000000"/>
                    <w:right w:val="single" w:sz="6" w:space="0" w:color="000000"/>
                  </w:tcBorders>
                  <w:vAlign w:val="center"/>
                  <w:hideMark/>
                </w:tcPr>
                <w:p w14:paraId="07575E8C" w14:textId="77777777" w:rsidR="008B6C52" w:rsidRPr="008B6C52" w:rsidRDefault="008B6C52" w:rsidP="008B6C52">
                  <w:pPr>
                    <w:widowControl/>
                    <w:jc w:val="left"/>
                    <w:rPr>
                      <w:rFonts w:ascii="宋体" w:eastAsia="宋体" w:hAnsi="宋体" w:cs="宋体"/>
                      <w:kern w:val="0"/>
                      <w:szCs w:val="21"/>
                    </w:rPr>
                  </w:pPr>
                </w:p>
              </w:tc>
              <w:tc>
                <w:tcPr>
                  <w:tcW w:w="0" w:type="auto"/>
                  <w:vAlign w:val="center"/>
                  <w:hideMark/>
                </w:tcPr>
                <w:p w14:paraId="3DD2DD41"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1142F707" w14:textId="77777777" w:rsidTr="008B6C52">
              <w:trPr>
                <w:trHeight w:val="555"/>
                <w:tblCellSpacing w:w="0" w:type="dxa"/>
                <w:jc w:val="center"/>
              </w:trPr>
              <w:tc>
                <w:tcPr>
                  <w:tcW w:w="1305"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6405FB62"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黑体" w:eastAsia="黑体" w:hAnsi="黑体" w:cs="宋体" w:hint="eastAsia"/>
                      <w:kern w:val="0"/>
                      <w:sz w:val="24"/>
                      <w:szCs w:val="24"/>
                    </w:rPr>
                    <w:t>高血压、糖尿病门诊用药待遇</w:t>
                  </w:r>
                </w:p>
              </w:tc>
              <w:tc>
                <w:tcPr>
                  <w:tcW w:w="412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5489D968"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起付线</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7665FD2"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二级医院200元；一级及以下医院无起付线</w:t>
                  </w:r>
                </w:p>
              </w:tc>
              <w:tc>
                <w:tcPr>
                  <w:tcW w:w="0" w:type="auto"/>
                  <w:vAlign w:val="center"/>
                  <w:hideMark/>
                </w:tcPr>
                <w:p w14:paraId="3D76CA7D"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7A3B1288" w14:textId="77777777" w:rsidTr="008B6C52">
              <w:trPr>
                <w:trHeight w:val="64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510B844F" w14:textId="77777777" w:rsidR="008B6C52" w:rsidRPr="008B6C52" w:rsidRDefault="008B6C52" w:rsidP="008B6C52">
                  <w:pPr>
                    <w:widowControl/>
                    <w:jc w:val="left"/>
                    <w:rPr>
                      <w:rFonts w:ascii="宋体" w:eastAsia="宋体" w:hAnsi="宋体" w:cs="宋体"/>
                      <w:kern w:val="0"/>
                      <w:szCs w:val="21"/>
                    </w:rPr>
                  </w:pPr>
                </w:p>
              </w:tc>
              <w:tc>
                <w:tcPr>
                  <w:tcW w:w="412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41DFB074"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报销比例</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D811F3E"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50%</w:t>
                  </w:r>
                </w:p>
              </w:tc>
              <w:tc>
                <w:tcPr>
                  <w:tcW w:w="0" w:type="auto"/>
                  <w:vAlign w:val="center"/>
                  <w:hideMark/>
                </w:tcPr>
                <w:p w14:paraId="1D9863D8"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20D0C938" w14:textId="77777777" w:rsidTr="008B6C52">
              <w:trPr>
                <w:trHeight w:val="63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4742ED08" w14:textId="77777777" w:rsidR="008B6C52" w:rsidRPr="008B6C52" w:rsidRDefault="008B6C52" w:rsidP="008B6C52">
                  <w:pPr>
                    <w:widowControl/>
                    <w:jc w:val="left"/>
                    <w:rPr>
                      <w:rFonts w:ascii="宋体" w:eastAsia="宋体" w:hAnsi="宋体" w:cs="宋体"/>
                      <w:kern w:val="0"/>
                      <w:szCs w:val="21"/>
                    </w:rPr>
                  </w:pPr>
                </w:p>
              </w:tc>
              <w:tc>
                <w:tcPr>
                  <w:tcW w:w="412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D8C2F09"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封顶线</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5F55206"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按病种，每人每年300元。使用胰岛素治疗的糖尿病患者额外增加100元</w:t>
                  </w:r>
                </w:p>
              </w:tc>
              <w:tc>
                <w:tcPr>
                  <w:tcW w:w="0" w:type="auto"/>
                  <w:vAlign w:val="center"/>
                  <w:hideMark/>
                </w:tcPr>
                <w:p w14:paraId="1F587D6F"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78F97F6C" w14:textId="77777777" w:rsidTr="008B6C52">
              <w:trPr>
                <w:trHeight w:val="510"/>
                <w:tblCellSpacing w:w="0" w:type="dxa"/>
                <w:jc w:val="center"/>
              </w:trPr>
              <w:tc>
                <w:tcPr>
                  <w:tcW w:w="5430" w:type="dxa"/>
                  <w:gridSpan w:val="3"/>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04C41E2C"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黑体" w:eastAsia="黑体" w:hAnsi="黑体" w:cs="宋体" w:hint="eastAsia"/>
                      <w:kern w:val="0"/>
                      <w:sz w:val="24"/>
                      <w:szCs w:val="24"/>
                    </w:rPr>
                    <w:lastRenderedPageBreak/>
                    <w:t>生育医疗待遇</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72C633A1"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流产150元、引产1100元、顺产1100元、阴式手术产1350元、剖宫产2300元</w:t>
                  </w:r>
                </w:p>
              </w:tc>
              <w:tc>
                <w:tcPr>
                  <w:tcW w:w="0" w:type="auto"/>
                  <w:vAlign w:val="center"/>
                  <w:hideMark/>
                </w:tcPr>
                <w:p w14:paraId="38B7A9CA"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78332C65" w14:textId="77777777" w:rsidTr="008B6C52">
              <w:trPr>
                <w:trHeight w:val="510"/>
                <w:tblCellSpacing w:w="0" w:type="dxa"/>
                <w:jc w:val="center"/>
              </w:trPr>
              <w:tc>
                <w:tcPr>
                  <w:tcW w:w="5430" w:type="dxa"/>
                  <w:gridSpan w:val="3"/>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169A58A9"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黑体" w:eastAsia="黑体" w:hAnsi="黑体" w:cs="宋体" w:hint="eastAsia"/>
                      <w:kern w:val="0"/>
                      <w:sz w:val="24"/>
                      <w:szCs w:val="24"/>
                    </w:rPr>
                    <w:t>家庭病床待遇</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A47F9C7"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向社区医院或乡镇卫生院申请，待遇标准参照住院</w:t>
                  </w:r>
                </w:p>
              </w:tc>
              <w:tc>
                <w:tcPr>
                  <w:tcW w:w="0" w:type="auto"/>
                  <w:vAlign w:val="center"/>
                  <w:hideMark/>
                </w:tcPr>
                <w:p w14:paraId="76460B7A"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19C21F81" w14:textId="77777777" w:rsidTr="008B6C52">
              <w:trPr>
                <w:trHeight w:val="1125"/>
                <w:tblCellSpacing w:w="0" w:type="dxa"/>
                <w:jc w:val="center"/>
              </w:trPr>
              <w:tc>
                <w:tcPr>
                  <w:tcW w:w="5430" w:type="dxa"/>
                  <w:gridSpan w:val="3"/>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5E3B203E"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黑体" w:eastAsia="黑体" w:hAnsi="黑体" w:cs="宋体" w:hint="eastAsia"/>
                      <w:kern w:val="0"/>
                      <w:sz w:val="24"/>
                      <w:szCs w:val="24"/>
                    </w:rPr>
                    <w:t>贫困失能老年人医疗护理补贴待遇</w:t>
                  </w:r>
                </w:p>
              </w:tc>
              <w:tc>
                <w:tcPr>
                  <w:tcW w:w="4560"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1D50C69D" w14:textId="77777777" w:rsidR="008B6C52" w:rsidRPr="008B6C52" w:rsidRDefault="008B6C52" w:rsidP="008B6C52">
                  <w:pPr>
                    <w:widowControl/>
                    <w:spacing w:line="405" w:lineRule="atLeast"/>
                    <w:ind w:firstLine="480"/>
                    <w:jc w:val="left"/>
                    <w:textAlignment w:val="center"/>
                    <w:rPr>
                      <w:rFonts w:ascii="宋体" w:eastAsia="宋体" w:hAnsi="宋体" w:cs="宋体"/>
                      <w:kern w:val="0"/>
                      <w:szCs w:val="21"/>
                    </w:rPr>
                  </w:pPr>
                  <w:r w:rsidRPr="008B6C52">
                    <w:rPr>
                      <w:rFonts w:ascii="仿宋" w:eastAsia="仿宋" w:hAnsi="仿宋" w:cs="宋体" w:hint="eastAsia"/>
                      <w:kern w:val="0"/>
                      <w:sz w:val="24"/>
                      <w:szCs w:val="24"/>
                    </w:rPr>
                    <w:t>对通过定点医疗机构申请享受医疗护理待遇且鉴定通过的农村贫困失能老年人，可享受每人每月300元的居民</w:t>
                  </w:r>
                  <w:proofErr w:type="gramStart"/>
                  <w:r w:rsidRPr="008B6C52">
                    <w:rPr>
                      <w:rFonts w:ascii="仿宋" w:eastAsia="仿宋" w:hAnsi="仿宋" w:cs="宋体" w:hint="eastAsia"/>
                      <w:kern w:val="0"/>
                      <w:sz w:val="24"/>
                      <w:szCs w:val="24"/>
                    </w:rPr>
                    <w:t>医保贫困</w:t>
                  </w:r>
                  <w:proofErr w:type="gramEnd"/>
                  <w:r w:rsidRPr="008B6C52">
                    <w:rPr>
                      <w:rFonts w:ascii="仿宋" w:eastAsia="仿宋" w:hAnsi="仿宋" w:cs="宋体" w:hint="eastAsia"/>
                      <w:kern w:val="0"/>
                      <w:sz w:val="24"/>
                      <w:szCs w:val="24"/>
                    </w:rPr>
                    <w:t>人口医疗护理补贴</w:t>
                  </w:r>
                </w:p>
              </w:tc>
              <w:tc>
                <w:tcPr>
                  <w:tcW w:w="4560" w:type="dxa"/>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14:paraId="3EE03194"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无</w:t>
                  </w:r>
                </w:p>
              </w:tc>
              <w:tc>
                <w:tcPr>
                  <w:tcW w:w="0" w:type="auto"/>
                  <w:vAlign w:val="center"/>
                  <w:hideMark/>
                </w:tcPr>
                <w:p w14:paraId="39DACB9D"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11A6645A" w14:textId="77777777" w:rsidTr="008B6C52">
              <w:trPr>
                <w:trHeight w:val="600"/>
                <w:tblCellSpacing w:w="0" w:type="dxa"/>
                <w:jc w:val="center"/>
              </w:trPr>
              <w:tc>
                <w:tcPr>
                  <w:tcW w:w="1305" w:type="dxa"/>
                  <w:vMerge w:val="restart"/>
                  <w:tcBorders>
                    <w:top w:val="nil"/>
                    <w:left w:val="single" w:sz="6" w:space="0" w:color="000000"/>
                    <w:bottom w:val="single" w:sz="6" w:space="0" w:color="000000"/>
                    <w:right w:val="single" w:sz="6" w:space="0" w:color="000000"/>
                  </w:tcBorders>
                  <w:tcMar>
                    <w:top w:w="15" w:type="dxa"/>
                    <w:left w:w="15" w:type="dxa"/>
                    <w:bottom w:w="0" w:type="dxa"/>
                    <w:right w:w="15" w:type="dxa"/>
                  </w:tcMar>
                  <w:vAlign w:val="center"/>
                  <w:hideMark/>
                </w:tcPr>
                <w:p w14:paraId="473F46B1"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黑体" w:eastAsia="黑体" w:hAnsi="黑体" w:cs="宋体" w:hint="eastAsia"/>
                      <w:kern w:val="0"/>
                      <w:sz w:val="24"/>
                      <w:szCs w:val="24"/>
                    </w:rPr>
                    <w:t>长期护理保险待遇</w:t>
                  </w:r>
                </w:p>
              </w:tc>
              <w:tc>
                <w:tcPr>
                  <w:tcW w:w="1500" w:type="dxa"/>
                  <w:vMerge w:val="restart"/>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187E24B"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服务形式</w:t>
                  </w: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50149F6"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专护</w:t>
                  </w:r>
                </w:p>
              </w:tc>
              <w:tc>
                <w:tcPr>
                  <w:tcW w:w="9105" w:type="dxa"/>
                  <w:gridSpan w:val="2"/>
                  <w:tcBorders>
                    <w:top w:val="single" w:sz="6" w:space="0" w:color="000000"/>
                    <w:left w:val="nil"/>
                    <w:bottom w:val="single" w:sz="6" w:space="0" w:color="000000"/>
                    <w:right w:val="single" w:sz="6" w:space="0" w:color="000000"/>
                  </w:tcBorders>
                  <w:tcMar>
                    <w:top w:w="15" w:type="dxa"/>
                    <w:left w:w="15" w:type="dxa"/>
                    <w:bottom w:w="0" w:type="dxa"/>
                    <w:right w:w="15" w:type="dxa"/>
                  </w:tcMar>
                  <w:vAlign w:val="center"/>
                  <w:hideMark/>
                </w:tcPr>
                <w:p w14:paraId="0D7F3FBB" w14:textId="77777777" w:rsidR="008B6C52" w:rsidRPr="008B6C52" w:rsidRDefault="008B6C52" w:rsidP="008B6C52">
                  <w:pPr>
                    <w:widowControl/>
                    <w:spacing w:line="405" w:lineRule="atLeast"/>
                    <w:ind w:firstLine="480"/>
                    <w:jc w:val="left"/>
                    <w:textAlignment w:val="center"/>
                    <w:rPr>
                      <w:rFonts w:ascii="宋体" w:eastAsia="宋体" w:hAnsi="宋体" w:cs="宋体"/>
                      <w:kern w:val="0"/>
                      <w:szCs w:val="21"/>
                    </w:rPr>
                  </w:pPr>
                  <w:r w:rsidRPr="008B6C52">
                    <w:rPr>
                      <w:rFonts w:ascii="仿宋" w:eastAsia="仿宋" w:hAnsi="仿宋" w:cs="宋体" w:hint="eastAsia"/>
                      <w:kern w:val="0"/>
                      <w:sz w:val="24"/>
                      <w:szCs w:val="24"/>
                    </w:rPr>
                    <w:t>定点医护机构为入住本机构的参保人提供以</w:t>
                  </w:r>
                  <w:proofErr w:type="gramStart"/>
                  <w:r w:rsidRPr="008B6C52">
                    <w:rPr>
                      <w:rFonts w:ascii="仿宋" w:eastAsia="仿宋" w:hAnsi="仿宋" w:cs="宋体" w:hint="eastAsia"/>
                      <w:kern w:val="0"/>
                      <w:sz w:val="24"/>
                      <w:szCs w:val="24"/>
                    </w:rPr>
                    <w:t>安宁疗护为主</w:t>
                  </w:r>
                  <w:proofErr w:type="gramEnd"/>
                  <w:r w:rsidRPr="008B6C52">
                    <w:rPr>
                      <w:rFonts w:ascii="仿宋" w:eastAsia="仿宋" w:hAnsi="仿宋" w:cs="宋体" w:hint="eastAsia"/>
                      <w:kern w:val="0"/>
                      <w:sz w:val="24"/>
                      <w:szCs w:val="24"/>
                    </w:rPr>
                    <w:t>的医疗护理服务，不能与门诊慢性病及普通门诊统筹待遇同时享受</w:t>
                  </w:r>
                </w:p>
              </w:tc>
              <w:tc>
                <w:tcPr>
                  <w:tcW w:w="0" w:type="auto"/>
                  <w:vAlign w:val="center"/>
                  <w:hideMark/>
                </w:tcPr>
                <w:p w14:paraId="65BCA8D8"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18578A55" w14:textId="77777777" w:rsidTr="008B6C52">
              <w:trPr>
                <w:trHeight w:val="60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37648A2B" w14:textId="77777777" w:rsidR="008B6C52" w:rsidRPr="008B6C52" w:rsidRDefault="008B6C52" w:rsidP="008B6C52">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27155350" w14:textId="77777777" w:rsidR="008B6C52" w:rsidRPr="008B6C52" w:rsidRDefault="008B6C52" w:rsidP="008B6C52">
                  <w:pPr>
                    <w:widowControl/>
                    <w:jc w:val="left"/>
                    <w:rPr>
                      <w:rFonts w:ascii="宋体" w:eastAsia="宋体" w:hAnsi="宋体" w:cs="宋体"/>
                      <w:kern w:val="0"/>
                      <w:szCs w:val="21"/>
                    </w:rPr>
                  </w:pP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7829E6AC"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proofErr w:type="gramStart"/>
                  <w:r w:rsidRPr="008B6C52">
                    <w:rPr>
                      <w:rFonts w:ascii="仿宋" w:eastAsia="仿宋" w:hAnsi="仿宋" w:cs="宋体" w:hint="eastAsia"/>
                      <w:kern w:val="0"/>
                      <w:sz w:val="24"/>
                      <w:szCs w:val="24"/>
                    </w:rPr>
                    <w:t>院护</w:t>
                  </w:r>
                  <w:proofErr w:type="gramEnd"/>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7A8340AD" w14:textId="77777777" w:rsidR="008B6C52" w:rsidRPr="008B6C52" w:rsidRDefault="008B6C52" w:rsidP="008B6C52">
                  <w:pPr>
                    <w:widowControl/>
                    <w:spacing w:line="405" w:lineRule="atLeast"/>
                    <w:ind w:firstLine="480"/>
                    <w:jc w:val="left"/>
                    <w:textAlignment w:val="center"/>
                    <w:rPr>
                      <w:rFonts w:ascii="宋体" w:eastAsia="宋体" w:hAnsi="宋体" w:cs="宋体"/>
                      <w:kern w:val="0"/>
                      <w:szCs w:val="21"/>
                    </w:rPr>
                  </w:pPr>
                  <w:r w:rsidRPr="008B6C52">
                    <w:rPr>
                      <w:rFonts w:ascii="仿宋" w:eastAsia="仿宋" w:hAnsi="仿宋" w:cs="宋体" w:hint="eastAsia"/>
                      <w:kern w:val="0"/>
                      <w:sz w:val="24"/>
                      <w:szCs w:val="24"/>
                    </w:rPr>
                    <w:t>定点医护机构为入住本机构的</w:t>
                  </w:r>
                  <w:proofErr w:type="gramStart"/>
                  <w:r w:rsidRPr="008B6C52">
                    <w:rPr>
                      <w:rFonts w:ascii="仿宋" w:eastAsia="仿宋" w:hAnsi="仿宋" w:cs="宋体" w:hint="eastAsia"/>
                      <w:kern w:val="0"/>
                      <w:sz w:val="24"/>
                      <w:szCs w:val="24"/>
                    </w:rPr>
                    <w:t>的</w:t>
                  </w:r>
                  <w:proofErr w:type="gramEnd"/>
                  <w:r w:rsidRPr="008B6C52">
                    <w:rPr>
                      <w:rFonts w:ascii="仿宋" w:eastAsia="仿宋" w:hAnsi="仿宋" w:cs="宋体" w:hint="eastAsia"/>
                      <w:kern w:val="0"/>
                      <w:sz w:val="24"/>
                      <w:szCs w:val="24"/>
                    </w:rPr>
                    <w:t>参保人提供基本生活照料及相关医疗护理服务，可与门诊慢性病及普通门诊统筹待遇同时享受</w:t>
                  </w:r>
                </w:p>
              </w:tc>
              <w:tc>
                <w:tcPr>
                  <w:tcW w:w="0" w:type="auto"/>
                  <w:vAlign w:val="center"/>
                  <w:hideMark/>
                </w:tcPr>
                <w:p w14:paraId="18553824"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0F0E3537" w14:textId="77777777" w:rsidTr="008B6C52">
              <w:trPr>
                <w:trHeight w:val="570"/>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71629CC4" w14:textId="77777777" w:rsidR="008B6C52" w:rsidRPr="008B6C52" w:rsidRDefault="008B6C52" w:rsidP="008B6C52">
                  <w:pPr>
                    <w:widowControl/>
                    <w:jc w:val="left"/>
                    <w:rPr>
                      <w:rFonts w:ascii="宋体" w:eastAsia="宋体" w:hAnsi="宋体" w:cs="宋体"/>
                      <w:kern w:val="0"/>
                      <w:szCs w:val="21"/>
                    </w:rPr>
                  </w:pPr>
                </w:p>
              </w:tc>
              <w:tc>
                <w:tcPr>
                  <w:tcW w:w="0" w:type="auto"/>
                  <w:vMerge/>
                  <w:tcBorders>
                    <w:top w:val="nil"/>
                    <w:left w:val="nil"/>
                    <w:bottom w:val="single" w:sz="6" w:space="0" w:color="000000"/>
                    <w:right w:val="single" w:sz="6" w:space="0" w:color="000000"/>
                  </w:tcBorders>
                  <w:vAlign w:val="center"/>
                  <w:hideMark/>
                </w:tcPr>
                <w:p w14:paraId="6F250CC0" w14:textId="77777777" w:rsidR="008B6C52" w:rsidRPr="008B6C52" w:rsidRDefault="008B6C52" w:rsidP="008B6C52">
                  <w:pPr>
                    <w:widowControl/>
                    <w:jc w:val="left"/>
                    <w:rPr>
                      <w:rFonts w:ascii="宋体" w:eastAsia="宋体" w:hAnsi="宋体" w:cs="宋体"/>
                      <w:kern w:val="0"/>
                      <w:szCs w:val="21"/>
                    </w:rPr>
                  </w:pPr>
                </w:p>
              </w:tc>
              <w:tc>
                <w:tcPr>
                  <w:tcW w:w="2625" w:type="dxa"/>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7B672432"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proofErr w:type="gramStart"/>
                  <w:r w:rsidRPr="008B6C52">
                    <w:rPr>
                      <w:rFonts w:ascii="仿宋" w:eastAsia="仿宋" w:hAnsi="仿宋" w:cs="宋体" w:hint="eastAsia"/>
                      <w:kern w:val="0"/>
                      <w:sz w:val="24"/>
                      <w:szCs w:val="24"/>
                    </w:rPr>
                    <w:t>家护</w:t>
                  </w:r>
                  <w:proofErr w:type="gramEnd"/>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3EE49B82" w14:textId="77777777" w:rsidR="008B6C52" w:rsidRPr="008B6C52" w:rsidRDefault="008B6C52" w:rsidP="008B6C52">
                  <w:pPr>
                    <w:widowControl/>
                    <w:spacing w:line="405" w:lineRule="atLeast"/>
                    <w:ind w:firstLine="480"/>
                    <w:jc w:val="left"/>
                    <w:textAlignment w:val="center"/>
                    <w:rPr>
                      <w:rFonts w:ascii="宋体" w:eastAsia="宋体" w:hAnsi="宋体" w:cs="宋体"/>
                      <w:kern w:val="0"/>
                      <w:szCs w:val="21"/>
                    </w:rPr>
                  </w:pPr>
                  <w:r w:rsidRPr="008B6C52">
                    <w:rPr>
                      <w:rFonts w:ascii="仿宋" w:eastAsia="仿宋" w:hAnsi="仿宋" w:cs="宋体" w:hint="eastAsia"/>
                      <w:kern w:val="0"/>
                      <w:sz w:val="24"/>
                      <w:szCs w:val="24"/>
                    </w:rPr>
                    <w:t>定点医护机构为居家的参保人提供上门照护或社区日间集中照护等基本生活照料及相关医疗护理服务，可与门诊慢性病及普通门诊统筹待遇同时享受</w:t>
                  </w:r>
                </w:p>
              </w:tc>
              <w:tc>
                <w:tcPr>
                  <w:tcW w:w="0" w:type="auto"/>
                  <w:vAlign w:val="center"/>
                  <w:hideMark/>
                </w:tcPr>
                <w:p w14:paraId="632EA21E"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r w:rsidR="008B6C52" w:rsidRPr="008B6C52" w14:paraId="096859E5" w14:textId="77777777" w:rsidTr="008B6C52">
              <w:trPr>
                <w:trHeight w:val="1155"/>
                <w:tblCellSpacing w:w="0" w:type="dxa"/>
                <w:jc w:val="center"/>
              </w:trPr>
              <w:tc>
                <w:tcPr>
                  <w:tcW w:w="0" w:type="auto"/>
                  <w:vMerge/>
                  <w:tcBorders>
                    <w:top w:val="nil"/>
                    <w:left w:val="single" w:sz="6" w:space="0" w:color="000000"/>
                    <w:bottom w:val="single" w:sz="6" w:space="0" w:color="000000"/>
                    <w:right w:val="single" w:sz="6" w:space="0" w:color="000000"/>
                  </w:tcBorders>
                  <w:vAlign w:val="center"/>
                  <w:hideMark/>
                </w:tcPr>
                <w:p w14:paraId="2F1C2A11" w14:textId="77777777" w:rsidR="008B6C52" w:rsidRPr="008B6C52" w:rsidRDefault="008B6C52" w:rsidP="008B6C52">
                  <w:pPr>
                    <w:widowControl/>
                    <w:jc w:val="left"/>
                    <w:rPr>
                      <w:rFonts w:ascii="宋体" w:eastAsia="宋体" w:hAnsi="宋体" w:cs="宋体"/>
                      <w:kern w:val="0"/>
                      <w:szCs w:val="21"/>
                    </w:rPr>
                  </w:pPr>
                </w:p>
              </w:tc>
              <w:tc>
                <w:tcPr>
                  <w:tcW w:w="412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668692A9" w14:textId="77777777" w:rsidR="008B6C52" w:rsidRPr="008B6C52" w:rsidRDefault="008B6C52" w:rsidP="008B6C52">
                  <w:pPr>
                    <w:widowControl/>
                    <w:spacing w:line="405" w:lineRule="atLeast"/>
                    <w:jc w:val="center"/>
                    <w:textAlignment w:val="center"/>
                    <w:rPr>
                      <w:rFonts w:ascii="宋体" w:eastAsia="宋体" w:hAnsi="宋体" w:cs="宋体"/>
                      <w:kern w:val="0"/>
                      <w:szCs w:val="21"/>
                    </w:rPr>
                  </w:pPr>
                  <w:r w:rsidRPr="008B6C52">
                    <w:rPr>
                      <w:rFonts w:ascii="仿宋" w:eastAsia="仿宋" w:hAnsi="仿宋" w:cs="宋体" w:hint="eastAsia"/>
                      <w:kern w:val="0"/>
                      <w:sz w:val="24"/>
                      <w:szCs w:val="24"/>
                    </w:rPr>
                    <w:t>待遇标准</w:t>
                  </w:r>
                </w:p>
              </w:tc>
              <w:tc>
                <w:tcPr>
                  <w:tcW w:w="9105" w:type="dxa"/>
                  <w:gridSpan w:val="2"/>
                  <w:tcBorders>
                    <w:top w:val="nil"/>
                    <w:left w:val="nil"/>
                    <w:bottom w:val="single" w:sz="6" w:space="0" w:color="000000"/>
                    <w:right w:val="single" w:sz="6" w:space="0" w:color="000000"/>
                  </w:tcBorders>
                  <w:tcMar>
                    <w:top w:w="15" w:type="dxa"/>
                    <w:left w:w="15" w:type="dxa"/>
                    <w:bottom w:w="0" w:type="dxa"/>
                    <w:right w:w="15" w:type="dxa"/>
                  </w:tcMar>
                  <w:vAlign w:val="center"/>
                  <w:hideMark/>
                </w:tcPr>
                <w:p w14:paraId="53B537FB" w14:textId="77777777" w:rsidR="008B6C52" w:rsidRPr="008B6C52" w:rsidRDefault="008B6C52" w:rsidP="008B6C52">
                  <w:pPr>
                    <w:widowControl/>
                    <w:spacing w:line="405" w:lineRule="atLeast"/>
                    <w:ind w:firstLine="480"/>
                    <w:jc w:val="left"/>
                    <w:textAlignment w:val="center"/>
                    <w:rPr>
                      <w:rFonts w:ascii="宋体" w:eastAsia="宋体" w:hAnsi="宋体" w:cs="宋体"/>
                      <w:kern w:val="0"/>
                      <w:szCs w:val="21"/>
                    </w:rPr>
                  </w:pPr>
                  <w:r w:rsidRPr="008B6C52">
                    <w:rPr>
                      <w:rFonts w:ascii="仿宋" w:eastAsia="仿宋" w:hAnsi="仿宋" w:cs="宋体" w:hint="eastAsia"/>
                      <w:kern w:val="0"/>
                      <w:sz w:val="24"/>
                      <w:szCs w:val="24"/>
                    </w:rPr>
                    <w:t>长期护理保险待遇不设起付线。参保人员在定点医护机构或居家接受长期医疗护理的，其符合规定的医疗护理费，由长期护理保险基金支付70%，其余费用由个人承担。已按规定享受长期护理保险待遇的参保居民，不再重复享受我市居民基本医疗保险家庭病床或贫困失能老年人医疗护理补贴待遇</w:t>
                  </w:r>
                </w:p>
              </w:tc>
              <w:tc>
                <w:tcPr>
                  <w:tcW w:w="0" w:type="auto"/>
                  <w:vAlign w:val="center"/>
                  <w:hideMark/>
                </w:tcPr>
                <w:p w14:paraId="6A31892C" w14:textId="77777777" w:rsidR="008B6C52" w:rsidRPr="008B6C52" w:rsidRDefault="008B6C52" w:rsidP="008B6C52">
                  <w:pPr>
                    <w:widowControl/>
                    <w:jc w:val="left"/>
                    <w:rPr>
                      <w:rFonts w:ascii="Times New Roman" w:eastAsia="Times New Roman" w:hAnsi="Times New Roman" w:cs="Times New Roman"/>
                      <w:kern w:val="0"/>
                      <w:sz w:val="20"/>
                      <w:szCs w:val="20"/>
                    </w:rPr>
                  </w:pPr>
                </w:p>
              </w:tc>
            </w:tr>
          </w:tbl>
          <w:p w14:paraId="034D51CE" w14:textId="77777777" w:rsidR="008B6C52" w:rsidRPr="008B6C52" w:rsidRDefault="008B6C52" w:rsidP="008B6C52">
            <w:pPr>
              <w:widowControl/>
              <w:spacing w:line="390" w:lineRule="atLeast"/>
              <w:jc w:val="center"/>
              <w:rPr>
                <w:rFonts w:ascii="宋体" w:eastAsia="宋体" w:hAnsi="宋体" w:cs="宋体"/>
                <w:color w:val="000000"/>
                <w:kern w:val="0"/>
                <w:szCs w:val="21"/>
              </w:rPr>
            </w:pPr>
          </w:p>
        </w:tc>
      </w:tr>
    </w:tbl>
    <w:p w14:paraId="1C60B62A" w14:textId="77777777" w:rsidR="00D60285" w:rsidRPr="008B6C52" w:rsidRDefault="00D60285"/>
    <w:sectPr w:rsidR="00D60285" w:rsidRPr="008B6C52" w:rsidSect="008B6C5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9762" w14:textId="77777777" w:rsidR="00B0209D" w:rsidRDefault="00B0209D" w:rsidP="008B6C52">
      <w:r>
        <w:separator/>
      </w:r>
    </w:p>
  </w:endnote>
  <w:endnote w:type="continuationSeparator" w:id="0">
    <w:p w14:paraId="5704C5CF" w14:textId="77777777" w:rsidR="00B0209D" w:rsidRDefault="00B0209D" w:rsidP="008B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76B67" w14:textId="77777777" w:rsidR="00B0209D" w:rsidRDefault="00B0209D" w:rsidP="008B6C52">
      <w:r>
        <w:separator/>
      </w:r>
    </w:p>
  </w:footnote>
  <w:footnote w:type="continuationSeparator" w:id="0">
    <w:p w14:paraId="6380FD72" w14:textId="77777777" w:rsidR="00B0209D" w:rsidRDefault="00B0209D" w:rsidP="008B6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00"/>
    <w:rsid w:val="00383F00"/>
    <w:rsid w:val="008B6C52"/>
    <w:rsid w:val="00B0209D"/>
    <w:rsid w:val="00D60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684C5"/>
  <w15:chartTrackingRefBased/>
  <w15:docId w15:val="{3E06651A-E783-4D7D-8532-15C38278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C5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6C52"/>
    <w:rPr>
      <w:sz w:val="18"/>
      <w:szCs w:val="18"/>
    </w:rPr>
  </w:style>
  <w:style w:type="paragraph" w:styleId="a5">
    <w:name w:val="footer"/>
    <w:basedOn w:val="a"/>
    <w:link w:val="a6"/>
    <w:uiPriority w:val="99"/>
    <w:unhideWhenUsed/>
    <w:rsid w:val="008B6C52"/>
    <w:pPr>
      <w:tabs>
        <w:tab w:val="center" w:pos="4153"/>
        <w:tab w:val="right" w:pos="8306"/>
      </w:tabs>
      <w:snapToGrid w:val="0"/>
      <w:jc w:val="left"/>
    </w:pPr>
    <w:rPr>
      <w:sz w:val="18"/>
      <w:szCs w:val="18"/>
    </w:rPr>
  </w:style>
  <w:style w:type="character" w:customStyle="1" w:styleId="a6">
    <w:name w:val="页脚 字符"/>
    <w:basedOn w:val="a0"/>
    <w:link w:val="a5"/>
    <w:uiPriority w:val="99"/>
    <w:rsid w:val="008B6C52"/>
    <w:rPr>
      <w:sz w:val="18"/>
      <w:szCs w:val="18"/>
    </w:rPr>
  </w:style>
  <w:style w:type="paragraph" w:styleId="a7">
    <w:name w:val="Normal (Web)"/>
    <w:basedOn w:val="a"/>
    <w:uiPriority w:val="99"/>
    <w:semiHidden/>
    <w:unhideWhenUsed/>
    <w:rsid w:val="008B6C52"/>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8B6C52"/>
    <w:rPr>
      <w:color w:val="0000FF"/>
      <w:u w:val="single"/>
    </w:rPr>
  </w:style>
  <w:style w:type="character" w:styleId="a9">
    <w:name w:val="Strong"/>
    <w:basedOn w:val="a0"/>
    <w:uiPriority w:val="22"/>
    <w:qFormat/>
    <w:rsid w:val="008B6C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499465">
      <w:bodyDiv w:val="1"/>
      <w:marLeft w:val="0"/>
      <w:marRight w:val="0"/>
      <w:marTop w:val="0"/>
      <w:marBottom w:val="0"/>
      <w:divBdr>
        <w:top w:val="none" w:sz="0" w:space="0" w:color="auto"/>
        <w:left w:val="none" w:sz="0" w:space="0" w:color="auto"/>
        <w:bottom w:val="none" w:sz="0" w:space="0" w:color="auto"/>
        <w:right w:val="none" w:sz="0" w:space="0" w:color="auto"/>
      </w:divBdr>
      <w:divsChild>
        <w:div w:id="684215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2021-07-28T05:28:00Z</dcterms:created>
  <dcterms:modified xsi:type="dcterms:W3CDTF">2021-07-28T05:28:00Z</dcterms:modified>
</cp:coreProperties>
</file>